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2A531">
      <w:pPr>
        <w:ind w:left="426"/>
        <w:jc w:val="center"/>
        <w:rPr>
          <w:rFonts w:ascii="Arial" w:hAnsi="Arial" w:cs="Arial"/>
          <w:b/>
        </w:rPr>
      </w:pPr>
      <w:bookmarkStart w:id="4" w:name="_GoBack"/>
      <w:bookmarkEnd w:id="4"/>
    </w:p>
    <w:p w14:paraId="69581F7E">
      <w:pPr>
        <w:ind w:left="426"/>
        <w:jc w:val="center"/>
        <w:rPr>
          <w:rFonts w:ascii="Arial" w:hAnsi="Arial" w:cs="Arial"/>
          <w:b/>
        </w:rPr>
      </w:pPr>
      <w:bookmarkStart w:id="0" w:name="_Hlk142658039"/>
      <w:bookmarkEnd w:id="0"/>
      <w:r>
        <w:rPr>
          <w:rFonts w:ascii="Arial" w:hAnsi="Arial" w:cs="Arial"/>
          <w:b/>
        </w:rPr>
        <w:t>MINUTA DE TERMO DE CONTRATO</w:t>
      </w:r>
    </w:p>
    <w:p w14:paraId="74BD04AE">
      <w:pPr>
        <w:ind w:left="426"/>
        <w:jc w:val="center"/>
        <w:rPr>
          <w:rFonts w:ascii="Arial" w:hAnsi="Arial" w:cs="Arial"/>
          <w:b/>
        </w:rPr>
      </w:pPr>
    </w:p>
    <w:p w14:paraId="1269743C">
      <w:pPr>
        <w:ind w:left="4253"/>
        <w:jc w:val="both"/>
        <w:rPr>
          <w:rFonts w:ascii="Arial" w:hAnsi="Arial" w:cs="Arial"/>
          <w:b/>
        </w:rPr>
      </w:pPr>
    </w:p>
    <w:p w14:paraId="729CE05C">
      <w:pPr>
        <w:ind w:left="4253"/>
        <w:jc w:val="both"/>
      </w:pPr>
      <w:r>
        <w:rPr>
          <w:rFonts w:ascii="Arial" w:hAnsi="Arial" w:cs="Arial"/>
          <w:b/>
        </w:rPr>
        <w:t xml:space="preserve">CONTRATO ADMINISTRATIVO Nº ......../...., </w:t>
      </w:r>
      <w:bookmarkStart w:id="1" w:name="_Hlk142657986"/>
      <w:r>
        <w:rPr>
          <w:rFonts w:ascii="Arial" w:hAnsi="Arial" w:cs="Arial"/>
          <w:b/>
        </w:rPr>
        <w:t>QUE FAZEM ENTRE SI A FUNDAÇÃO D. JOÃO VI DE NOVA FRIBURGO E</w:t>
      </w:r>
      <w:bookmarkEnd w:id="1"/>
      <w:r>
        <w:rPr>
          <w:rFonts w:ascii="Arial" w:hAnsi="Arial" w:cs="Arial"/>
          <w:b/>
        </w:rPr>
        <w:t xml:space="preserve">............................................. </w:t>
      </w:r>
    </w:p>
    <w:p w14:paraId="07581CF7">
      <w:pPr>
        <w:spacing w:line="276" w:lineRule="auto"/>
        <w:ind w:left="5103"/>
        <w:jc w:val="both"/>
        <w:rPr>
          <w:rFonts w:ascii="Arial" w:hAnsi="Arial" w:cs="Arial"/>
          <w:b/>
        </w:rPr>
      </w:pPr>
      <w:bookmarkStart w:id="2" w:name="_Hlk142658004"/>
      <w:bookmarkEnd w:id="2"/>
    </w:p>
    <w:p w14:paraId="5A5BE6CD">
      <w:pPr>
        <w:pStyle w:val="13"/>
        <w:spacing w:line="276" w:lineRule="auto"/>
        <w:jc w:val="both"/>
      </w:pPr>
      <w:r>
        <w:rPr>
          <w:rFonts w:ascii="Arial" w:hAnsi="Arial" w:cs="Arial"/>
          <w:sz w:val="22"/>
          <w:szCs w:val="22"/>
        </w:rPr>
        <w:t>FUNDAÇÃO D. JOÃO VI DE NOVA FRIBURGO, com sede na Praça Getulio Vargas, 71, Centro, na cidade de Nova Friburgo / RJ, inscrito(a) no CNPJ sob o nº 11.861.795/0001-49,neste ato representado(a) pelo(a) seu Presidente. o sr. Luiz Fernando Dutra Folly,nomeado(a) pela Portaria nº013 , de 01 de janeiro de 2021, publicada no Jornal a Voz da Serra de 11/01/2021, portador da Matrícula Funcional nº62.015, inscrito no CPF sob o Nº082.927.857-52</w:t>
      </w:r>
      <w:r>
        <w:rPr>
          <w:rFonts w:ascii="Arial" w:hAnsi="Arial" w:cs="Arial"/>
          <w:bCs/>
          <w:sz w:val="22"/>
          <w:szCs w:val="22"/>
        </w:rPr>
        <w:t>,</w:t>
      </w:r>
      <w:r>
        <w:rPr>
          <w:rFonts w:ascii="Arial" w:hAnsi="Arial" w:cs="Arial"/>
          <w:sz w:val="22"/>
          <w:szCs w:val="22"/>
        </w:rPr>
        <w:t xml:space="preserve"> doravante denominada CONTRATANTE, e o(a) .............................. inscrito(a) no CNPJ/MF sob o nº ............................, sediado(a) na ..................................., doravante designada CONTRATADO, neste ato representado(a)  por .....................</w:t>
      </w:r>
      <w:r>
        <w:rPr>
          <w:rFonts w:ascii="Arial" w:hAnsi="Arial" w:cs="Arial"/>
          <w:sz w:val="22"/>
          <w:szCs w:val="22"/>
          <w:lang w:val="pt-PT"/>
        </w:rPr>
        <w:t xml:space="preserve"> (nome e função no contratado)</w:t>
      </w:r>
      <w:r>
        <w:rPr>
          <w:rFonts w:ascii="Arial" w:hAnsi="Arial" w:cs="Arial"/>
          <w:sz w:val="22"/>
          <w:szCs w:val="22"/>
        </w:rPr>
        <w:t xml:space="preserve">, portador(a) da Carteira de Identidade nº ................., expedida pela (o) .................., e CPF nº ........................., </w:t>
      </w:r>
      <w:r>
        <w:rPr>
          <w:rFonts w:ascii="Arial" w:hAnsi="Arial" w:cs="Arial"/>
          <w:i/>
          <w:iCs/>
          <w:sz w:val="22"/>
          <w:szCs w:val="22"/>
          <w:lang w:val="pt-PT"/>
        </w:rPr>
        <w:t xml:space="preserve">conforme atos constitutivos da empresa </w:t>
      </w:r>
      <w:r>
        <w:rPr>
          <w:rFonts w:ascii="Arial" w:hAnsi="Arial" w:cs="Arial"/>
          <w:b/>
          <w:bCs/>
          <w:i/>
          <w:iCs/>
          <w:sz w:val="22"/>
          <w:szCs w:val="22"/>
          <w:lang w:val="pt-PT"/>
        </w:rPr>
        <w:t>OU</w:t>
      </w:r>
      <w:r>
        <w:rPr>
          <w:rFonts w:ascii="Arial" w:hAnsi="Arial" w:cs="Arial"/>
          <w:i/>
          <w:iCs/>
          <w:sz w:val="22"/>
          <w:szCs w:val="22"/>
          <w:lang w:val="pt-PT"/>
        </w:rPr>
        <w:t xml:space="preserve"> procuração apresentada nos autos</w:t>
      </w:r>
      <w:r>
        <w:rPr>
          <w:rFonts w:ascii="Arial" w:hAnsi="Arial" w:cs="Arial"/>
          <w:sz w:val="22"/>
          <w:szCs w:val="22"/>
        </w:rPr>
        <w:t xml:space="preserve"> tendo em vista o que consta no Processo Administrativo nº 16.839/2024</w:t>
      </w:r>
      <w:r>
        <w:rPr>
          <w:rFonts w:ascii="Arial" w:hAnsi="Arial" w:cs="Arial"/>
          <w:b/>
          <w:bCs/>
          <w:sz w:val="22"/>
          <w:szCs w:val="22"/>
        </w:rPr>
        <w:t xml:space="preserve"> </w:t>
      </w:r>
      <w:r>
        <w:rPr>
          <w:rFonts w:ascii="Arial" w:hAnsi="Arial" w:cs="Arial"/>
          <w:sz w:val="22"/>
          <w:szCs w:val="22"/>
        </w:rPr>
        <w:t xml:space="preserve">e em observância às disposições da Lei nº 14.133, de 1º de abril de 2021 </w:t>
      </w:r>
      <w:r>
        <w:rPr>
          <w:rFonts w:ascii="Arial" w:hAnsi="Arial" w:cs="Arial"/>
          <w:sz w:val="22"/>
          <w:szCs w:val="22"/>
          <w:lang w:val="pt-PT"/>
        </w:rPr>
        <w:t>e demais legislações aplicáveis</w:t>
      </w:r>
      <w:r>
        <w:rPr>
          <w:rFonts w:ascii="Arial" w:hAnsi="Arial" w:cs="Arial"/>
          <w:sz w:val="22"/>
          <w:szCs w:val="22"/>
        </w:rPr>
        <w:t>,</w:t>
      </w:r>
      <w:r>
        <w:rPr>
          <w:rFonts w:ascii="Arial" w:hAnsi="Arial" w:cs="Arial"/>
          <w:i/>
          <w:sz w:val="22"/>
          <w:szCs w:val="22"/>
        </w:rPr>
        <w:t xml:space="preserve"> </w:t>
      </w:r>
      <w:r>
        <w:rPr>
          <w:rFonts w:ascii="Arial" w:hAnsi="Arial" w:cs="Arial"/>
          <w:sz w:val="22"/>
          <w:szCs w:val="22"/>
        </w:rPr>
        <w:t>resolvem celebrar o presente Termo de Contrato, decorrente da Concorrência Eletrônica nº 90.006/2024 mediante as cláusulas e condições a seguir enunciadas.</w:t>
      </w:r>
    </w:p>
    <w:p w14:paraId="12B233B9">
      <w:pPr>
        <w:pStyle w:val="53"/>
        <w:numPr>
          <w:ilvl w:val="0"/>
          <w:numId w:val="1"/>
        </w:numPr>
        <w:tabs>
          <w:tab w:val="left" w:pos="284"/>
        </w:tabs>
        <w:spacing w:line="276" w:lineRule="auto"/>
        <w:jc w:val="both"/>
        <w:rPr>
          <w:rFonts w:ascii="Arial" w:hAnsi="Arial" w:cs="Arial" w:eastAsiaTheme="majorEastAsia"/>
          <w:b/>
          <w:bCs/>
          <w:lang w:val="pt-BR" w:eastAsia="pt-BR"/>
        </w:rPr>
      </w:pPr>
      <w:r>
        <w:rPr>
          <w:rFonts w:ascii="Arial" w:hAnsi="Arial" w:cs="Arial" w:eastAsiaTheme="majorEastAsia"/>
          <w:b/>
          <w:bCs/>
          <w:lang w:val="pt-BR" w:eastAsia="pt-BR"/>
        </w:rPr>
        <w:t>CLÁUSULA PRIMEIRA – OBJETO (art. 92, I e II)</w:t>
      </w:r>
    </w:p>
    <w:p w14:paraId="5976ED3D">
      <w:pPr>
        <w:pStyle w:val="53"/>
        <w:widowControl/>
        <w:numPr>
          <w:ilvl w:val="1"/>
          <w:numId w:val="1"/>
        </w:numPr>
        <w:tabs>
          <w:tab w:val="left" w:pos="426"/>
        </w:tabs>
        <w:spacing w:before="120" w:after="120" w:line="276" w:lineRule="auto"/>
        <w:ind w:left="0" w:firstLine="0"/>
        <w:jc w:val="both"/>
        <w:rPr>
          <w:rFonts w:ascii="Arial" w:hAnsi="Arial" w:cs="Arial"/>
          <w:iCs/>
        </w:rPr>
      </w:pPr>
      <w:r>
        <w:rPr>
          <w:rFonts w:ascii="Arial" w:hAnsi="Arial" w:cs="Arial"/>
          <w:bCs/>
          <w:iCs/>
        </w:rPr>
        <w:t xml:space="preserve"> O objeto do presente instrumento é </w:t>
      </w:r>
      <w:r>
        <w:rPr>
          <w:rFonts w:ascii="Arial" w:hAnsi="Arial" w:cs="Arial"/>
          <w:b/>
          <w:iCs/>
          <w:u w:val="single"/>
          <w:lang w:val="pt-BR"/>
        </w:rPr>
        <w:t>SERVIÇOS DE PAISAGISMO PARA IMPLANTAÇÃO DAS DIRETRIZES PAISAGÍSTICAS PARA A PRAÇA GETÚLIO VARGAS, LOCALIZADA NO CENTRO, NOVA FRIBURGO/RJ, INCLUINDO FORNECIMENTO DE MÃO DE OBRA, MATERIAIS DE CONSUMO, INSUMOS, AQUISIÇÃO DO MOBILIÁRIO URBANO E EQUIPAMENTOS, REALIZAÇÃO DE PODA ARBÓREA E OBRAS CIVIS</w:t>
      </w:r>
      <w:r>
        <w:rPr>
          <w:rFonts w:ascii="Arial" w:hAnsi="Arial" w:cs="Arial"/>
          <w:bCs/>
          <w:iCs/>
        </w:rPr>
        <w:t>, nas condições estabelecidas no Termo de Referência</w:t>
      </w:r>
      <w:r>
        <w:rPr>
          <w:rFonts w:ascii="Arial" w:hAnsi="Arial" w:cs="Arial"/>
          <w:bCs/>
          <w:iCs/>
          <w:lang w:val="pt-BR"/>
        </w:rPr>
        <w:t>, anexo do Edital</w:t>
      </w:r>
      <w:r>
        <w:rPr>
          <w:rFonts w:ascii="Arial" w:hAnsi="Arial" w:cs="Arial"/>
          <w:bCs/>
          <w:iCs/>
        </w:rPr>
        <w:t>.</w:t>
      </w:r>
    </w:p>
    <w:p w14:paraId="42781D5E">
      <w:pPr>
        <w:pStyle w:val="53"/>
        <w:widowControl/>
        <w:numPr>
          <w:ilvl w:val="1"/>
          <w:numId w:val="1"/>
        </w:numPr>
        <w:tabs>
          <w:tab w:val="left" w:pos="426"/>
        </w:tabs>
        <w:spacing w:before="120" w:after="120" w:line="276" w:lineRule="auto"/>
        <w:ind w:left="0" w:firstLine="0"/>
        <w:jc w:val="both"/>
        <w:rPr>
          <w:rFonts w:ascii="Arial" w:hAnsi="Arial" w:cs="Arial"/>
          <w:iCs/>
        </w:rPr>
      </w:pPr>
      <w:r>
        <w:rPr>
          <w:rFonts w:ascii="Arial" w:hAnsi="Arial" w:cs="Arial"/>
          <w:iCs/>
        </w:rPr>
        <w:t>Vinculam esta contratação, independentemente de transcrição:</w:t>
      </w:r>
    </w:p>
    <w:p w14:paraId="150B81AF">
      <w:pPr>
        <w:pStyle w:val="53"/>
        <w:widowControl/>
        <w:numPr>
          <w:ilvl w:val="2"/>
          <w:numId w:val="1"/>
        </w:numPr>
        <w:tabs>
          <w:tab w:val="left" w:pos="426"/>
        </w:tabs>
        <w:spacing w:before="120" w:after="120" w:line="276" w:lineRule="auto"/>
        <w:jc w:val="both"/>
        <w:rPr>
          <w:rFonts w:ascii="Arial" w:hAnsi="Arial" w:cs="Arial"/>
          <w:bCs/>
        </w:rPr>
      </w:pPr>
      <w:r>
        <w:rPr>
          <w:rFonts w:ascii="Arial" w:hAnsi="Arial" w:cs="Arial"/>
          <w:bCs/>
        </w:rPr>
        <w:t>O Termo de Referência;</w:t>
      </w:r>
    </w:p>
    <w:p w14:paraId="757AC494">
      <w:pPr>
        <w:pStyle w:val="53"/>
        <w:widowControl/>
        <w:numPr>
          <w:ilvl w:val="2"/>
          <w:numId w:val="1"/>
        </w:numPr>
        <w:tabs>
          <w:tab w:val="left" w:pos="426"/>
        </w:tabs>
        <w:spacing w:before="120" w:after="120" w:line="276" w:lineRule="auto"/>
        <w:jc w:val="both"/>
        <w:rPr>
          <w:rFonts w:ascii="Arial" w:hAnsi="Arial" w:cs="Arial"/>
          <w:bCs/>
        </w:rPr>
      </w:pPr>
      <w:r>
        <w:rPr>
          <w:rFonts w:ascii="Arial" w:hAnsi="Arial" w:cs="Arial"/>
          <w:bCs/>
        </w:rPr>
        <w:t>O Edital da Licitação</w:t>
      </w:r>
      <w:r>
        <w:rPr>
          <w:rFonts w:ascii="Arial" w:hAnsi="Arial" w:cs="Arial"/>
          <w:bCs/>
          <w:lang w:val="pt-BR"/>
        </w:rPr>
        <w:t xml:space="preserve"> e todos os seus anexos</w:t>
      </w:r>
      <w:r>
        <w:rPr>
          <w:rFonts w:ascii="Arial" w:hAnsi="Arial" w:cs="Arial"/>
          <w:bCs/>
        </w:rPr>
        <w:t>;</w:t>
      </w:r>
    </w:p>
    <w:p w14:paraId="01D44FD7">
      <w:pPr>
        <w:pStyle w:val="53"/>
        <w:widowControl/>
        <w:numPr>
          <w:ilvl w:val="2"/>
          <w:numId w:val="1"/>
        </w:numPr>
        <w:tabs>
          <w:tab w:val="left" w:pos="426"/>
        </w:tabs>
        <w:spacing w:before="120" w:after="120" w:line="276" w:lineRule="auto"/>
        <w:jc w:val="both"/>
        <w:rPr>
          <w:rFonts w:ascii="Arial" w:hAnsi="Arial" w:cs="Arial"/>
          <w:bCs/>
        </w:rPr>
      </w:pPr>
      <w:r>
        <w:rPr>
          <w:rFonts w:ascii="Arial" w:hAnsi="Arial" w:cs="Arial"/>
          <w:bCs/>
        </w:rPr>
        <w:t>A Proposta do contratado;</w:t>
      </w:r>
    </w:p>
    <w:p w14:paraId="49079823">
      <w:pPr>
        <w:pStyle w:val="53"/>
        <w:widowControl/>
        <w:numPr>
          <w:ilvl w:val="2"/>
          <w:numId w:val="1"/>
        </w:numPr>
        <w:tabs>
          <w:tab w:val="left" w:pos="426"/>
        </w:tabs>
        <w:spacing w:before="120" w:after="120" w:line="276" w:lineRule="auto"/>
        <w:jc w:val="both"/>
        <w:rPr>
          <w:rFonts w:ascii="Arial" w:hAnsi="Arial" w:cs="Arial"/>
          <w:bCs/>
        </w:rPr>
      </w:pPr>
      <w:r>
        <w:rPr>
          <w:rFonts w:ascii="Arial" w:hAnsi="Arial" w:cs="Arial"/>
          <w:bCs/>
        </w:rPr>
        <w:t>Eventuais anexos dos documentos supracitados.</w:t>
      </w:r>
    </w:p>
    <w:p w14:paraId="436456ED">
      <w:pPr>
        <w:pStyle w:val="53"/>
        <w:widowControl/>
        <w:tabs>
          <w:tab w:val="left" w:pos="426"/>
        </w:tabs>
        <w:spacing w:before="120" w:after="120" w:line="276" w:lineRule="auto"/>
        <w:ind w:left="862"/>
        <w:jc w:val="both"/>
        <w:rPr>
          <w:rFonts w:ascii="Arial" w:hAnsi="Arial" w:cs="Arial"/>
          <w:bCs/>
        </w:rPr>
      </w:pPr>
    </w:p>
    <w:p w14:paraId="7B679544">
      <w:pPr>
        <w:pStyle w:val="53"/>
        <w:numPr>
          <w:ilvl w:val="0"/>
          <w:numId w:val="1"/>
        </w:numPr>
        <w:tabs>
          <w:tab w:val="left" w:pos="284"/>
        </w:tabs>
        <w:spacing w:line="276" w:lineRule="auto"/>
        <w:ind w:left="0" w:firstLine="0"/>
        <w:jc w:val="both"/>
        <w:rPr>
          <w:rFonts w:ascii="Arial" w:hAnsi="Arial" w:cs="Arial" w:eastAsiaTheme="majorEastAsia"/>
          <w:b/>
          <w:bCs/>
          <w:lang w:val="pt-BR" w:eastAsia="pt-BR"/>
        </w:rPr>
      </w:pPr>
      <w:r>
        <w:rPr>
          <w:rFonts w:ascii="Arial" w:hAnsi="Arial" w:cs="Arial" w:eastAsiaTheme="majorEastAsia"/>
          <w:b/>
          <w:bCs/>
          <w:lang w:val="pt-BR" w:eastAsia="pt-BR"/>
        </w:rPr>
        <w:t>CLÁUSULA SEGUNDA – VIGÊNCIA E PRORROGAÇÃO</w:t>
      </w:r>
    </w:p>
    <w:p w14:paraId="45AD9014">
      <w:pPr>
        <w:pStyle w:val="53"/>
        <w:widowControl/>
        <w:numPr>
          <w:ilvl w:val="1"/>
          <w:numId w:val="1"/>
        </w:numPr>
        <w:tabs>
          <w:tab w:val="left" w:pos="426"/>
        </w:tabs>
        <w:spacing w:before="120" w:after="120" w:line="276" w:lineRule="auto"/>
        <w:ind w:left="0" w:firstLine="0"/>
        <w:jc w:val="both"/>
      </w:pPr>
      <w:r>
        <w:rPr>
          <w:rFonts w:ascii="Arial" w:hAnsi="Arial" w:cs="Arial"/>
          <w:bCs/>
          <w:iCs/>
        </w:rPr>
        <w:t>– O prazo de execução é de 450 (quatrocentos e cinquenta), conforme cronograma físico-financeiro.</w:t>
      </w:r>
    </w:p>
    <w:p w14:paraId="4FD6435E">
      <w:pPr>
        <w:pStyle w:val="53"/>
        <w:widowControl/>
        <w:numPr>
          <w:ilvl w:val="1"/>
          <w:numId w:val="1"/>
        </w:numPr>
        <w:tabs>
          <w:tab w:val="left" w:pos="426"/>
        </w:tabs>
        <w:spacing w:before="120" w:after="120" w:line="276" w:lineRule="auto"/>
        <w:ind w:left="0" w:firstLine="0"/>
        <w:jc w:val="both"/>
      </w:pPr>
      <w:r>
        <w:rPr>
          <w:rFonts w:ascii="Arial" w:hAnsi="Arial" w:cs="Arial"/>
          <w:bCs/>
          <w:iCs/>
        </w:rPr>
        <w:t>O prazo de vigência da contratação é de</w:t>
      </w:r>
      <w:r>
        <w:rPr>
          <w:rFonts w:ascii="Arial" w:hAnsi="Arial" w:cs="Arial"/>
          <w:bCs/>
          <w:iCs/>
          <w:lang w:val="pt-BR"/>
        </w:rPr>
        <w:t xml:space="preserve"> 540</w:t>
      </w:r>
      <w:r>
        <w:rPr>
          <w:rFonts w:ascii="Arial" w:hAnsi="Arial" w:cs="Arial"/>
          <w:bCs/>
          <w:iCs/>
          <w:shd w:val="clear" w:color="auto" w:fill="FFFF00"/>
          <w:lang w:val="pt-BR"/>
        </w:rPr>
        <w:t xml:space="preserve"> (quinhentos e quarenta) dias</w:t>
      </w:r>
      <w:r>
        <w:rPr>
          <w:rFonts w:ascii="Arial" w:hAnsi="Arial" w:cs="Arial"/>
          <w:bCs/>
          <w:iCs/>
          <w:lang w:val="pt-BR"/>
        </w:rPr>
        <w:t>, contado da ordem de início dos serviços,</w:t>
      </w:r>
      <w:r>
        <w:rPr>
          <w:rFonts w:ascii="Arial" w:hAnsi="Arial" w:cs="Arial"/>
          <w:bCs/>
          <w:iCs/>
        </w:rPr>
        <w:t xml:space="preserve"> na forma do </w:t>
      </w:r>
      <w:r>
        <w:fldChar w:fldCharType="begin"/>
      </w:r>
      <w:r>
        <w:instrText xml:space="preserve">HYPERLINK "http://www.planalto.gov.br/ccivil_03/_ato2019-2022/2021/lei/L14133.htm" \l "art105"</w:instrText>
      </w:r>
      <w:r>
        <w:fldChar w:fldCharType="separate"/>
      </w:r>
      <w:r>
        <w:rPr>
          <w:rStyle w:val="19"/>
          <w:color w:val="auto"/>
        </w:rPr>
        <w:t>artigo 105 da Lei n° 14.133, de 2021</w:t>
      </w:r>
      <w:r>
        <w:fldChar w:fldCharType="end"/>
      </w:r>
      <w:r>
        <w:rPr>
          <w:rFonts w:ascii="Arial" w:hAnsi="Arial" w:cs="Arial"/>
          <w:bCs/>
          <w:iCs/>
        </w:rPr>
        <w:t>.</w:t>
      </w:r>
    </w:p>
    <w:p w14:paraId="69E35C1D">
      <w:pPr>
        <w:pStyle w:val="53"/>
        <w:widowControl/>
        <w:numPr>
          <w:ilvl w:val="1"/>
          <w:numId w:val="1"/>
        </w:numPr>
        <w:tabs>
          <w:tab w:val="left" w:pos="426"/>
        </w:tabs>
        <w:spacing w:before="120" w:after="120" w:line="276" w:lineRule="auto"/>
        <w:ind w:left="0" w:firstLine="0"/>
        <w:jc w:val="both"/>
        <w:rPr>
          <w:rFonts w:ascii="Arial" w:hAnsi="Arial" w:cs="Arial"/>
          <w:bCs/>
          <w:iCs/>
        </w:rPr>
      </w:pPr>
      <w:r>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5251C51C">
      <w:pPr>
        <w:pStyle w:val="53"/>
        <w:numPr>
          <w:ilvl w:val="0"/>
          <w:numId w:val="1"/>
        </w:numPr>
        <w:tabs>
          <w:tab w:val="left" w:pos="284"/>
        </w:tabs>
        <w:spacing w:line="276" w:lineRule="auto"/>
        <w:ind w:left="0" w:firstLine="0"/>
        <w:jc w:val="both"/>
        <w:rPr>
          <w:rFonts w:ascii="Arial" w:hAnsi="Arial" w:cs="Arial" w:eastAsiaTheme="majorEastAsia"/>
          <w:b/>
          <w:bCs/>
          <w:lang w:val="pt-BR" w:eastAsia="pt-BR"/>
        </w:rPr>
      </w:pPr>
      <w:r>
        <w:rPr>
          <w:rFonts w:ascii="Arial" w:hAnsi="Arial" w:cs="Arial" w:eastAsiaTheme="majorEastAsia"/>
          <w:b/>
          <w:bCs/>
          <w:lang w:val="pt-BR" w:eastAsia="pt-BR"/>
        </w:rPr>
        <w:t>CLÁUSULA TERCEIRA – MODELOS DE EXECUÇÃO E GESTÃO CONTRATUAIS (art. 92, IV, VII e XVIII)</w:t>
      </w:r>
    </w:p>
    <w:p w14:paraId="2603B7B0">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 Contrato deverá ser executado fielmente pelas partes, de acordo com as cláusulas avençadas, as normas da Lei Nacional nº 14.133, de 2021 e a legislação residual incidente, e cada parte responderá pelas consequências de sua inexecução total ou parcial.</w:t>
      </w:r>
    </w:p>
    <w:p w14:paraId="77AA9FB8">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Em caso de impedimento, ordem de paralisação ou suspensão do contrato, o cronograma de execução será prorrogado automaticamente pelo tempo correspondente, anotadas tais circunstâncias mediante simples apostila.</w:t>
      </w:r>
    </w:p>
    <w:p w14:paraId="67BE4C4E">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As comunicações entre o órgão ou entidade e a Contratada deverão ser realizadas por escrito, sempre que o ato exigir tal formalidade, admitindo-se o uso de mensagem eletrônica para esse fim.</w:t>
      </w:r>
    </w:p>
    <w:p w14:paraId="0A822CEC">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 órgão ou entidade poderá convocar representante da empresa para adoção de providências que devam ser cumpridas de imediato.</w:t>
      </w:r>
    </w:p>
    <w:p w14:paraId="3F021261">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Após a assinatura do Contrato ou instrumento equivalente, o órgão ou entidade poderá convocar o representante da Contratada para reunião inicial com vistas a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4D87F95D">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A execução do Contrato deverá ser acompanhada e fiscalizada pelo (s) fiscal (is) do Contrato, ou pelos respectivos substitutos, a serem indicados através de Ordem de Serviço após a assinatura contratual, observado o art. 117 da Lei Nacional n.º 14.133/2021.</w:t>
      </w:r>
    </w:p>
    <w:p w14:paraId="747654BA">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 fiscal técnico do Contrato acompanhará a sua execução, para que sejam cumpridas todas as condições nele estabelecidas, de modo a assegurar os melhores resultados para a Administração Pública.</w:t>
      </w:r>
    </w:p>
    <w:p w14:paraId="7A9D4BA4">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 fiscal técnico do Contrato anotará no histórico de gerenciamento todas as ocorrências relacionadas à execução contratual, com a descrição do que for necessário para a regularização das faltas ou dos defeitos observados, observado o art. 117 da Lei Nacional n.º 14.133/2021.</w:t>
      </w:r>
    </w:p>
    <w:p w14:paraId="7F6BDE51">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Identificada qualquer inexatidão ou irregularidade, o fiscal técnico do Contrato emitirá notificações para a correção da execução contratual, determinando prazo para a correção.</w:t>
      </w:r>
    </w:p>
    <w:p w14:paraId="683CC07C">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 fiscal técnico do Contrato informará ao gestor, em tempo hábil, a situação que demandar decisão ou adoção de medidas que ultrapassem sua competência, para que adote as medidas necessárias e saneadoras, se for o caso.</w:t>
      </w:r>
    </w:p>
    <w:p w14:paraId="7DB14702">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 xml:space="preserve">No caso de ocorrências que possam inviabilizar a execução contratual nas datas aprazadas, o fiscal técnico do Contrato comunicará o fato imediatamente ao gestor. </w:t>
      </w:r>
    </w:p>
    <w:p w14:paraId="14FE227F">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 fiscal técnico do Contrato comunicará ao gestor, em tempo hábil, o término do Contrato sob sua responsabilidade, com vistas à tempestiva renovação ou à prorrogação contratual.</w:t>
      </w:r>
    </w:p>
    <w:p w14:paraId="747E24E5">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 gestor do Contrato acompanhará os registros realizados pelos fiscais, de todas as ocorrências relacionadas à execução contratual e as medidas adotadas, informando, se for o caso, à autoridade superior àquelas que ultrapassarem a sua competência.</w:t>
      </w:r>
    </w:p>
    <w:p w14:paraId="265A5F54">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7407CFFC">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Caso ocorra descumprimento das obrigações contratuais, o fiscal administrativo do Contrato atuará tempestivamente na solução do problema, reportando ao gestor, para que tome as providências cabíveis, quando ultrapassar a sua competência.</w:t>
      </w:r>
    </w:p>
    <w:p w14:paraId="6AC2F8C5">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 gestor do Contrato coordenará a atualização do processo de acompanhamento e fiscalização, contendo todos os registros formais da execução no histórico de gerenciamento do Contrato, a exemplo da ordem de serviço, do registro de ocorrências, das alterações e das prorrogações contratuais, elaborando</w:t>
      </w:r>
      <w:r>
        <w:rPr>
          <w:rFonts w:ascii="Arial" w:hAnsi="Arial" w:cs="Arial" w:eastAsiaTheme="majorEastAsia"/>
          <w:lang w:val="en-US" w:eastAsia="pt-BR"/>
        </w:rPr>
        <w:t xml:space="preserve"> </w:t>
      </w:r>
      <w:r>
        <w:rPr>
          <w:rFonts w:ascii="Arial" w:hAnsi="Arial" w:cs="Arial" w:eastAsiaTheme="majorEastAsia"/>
          <w:lang w:val="pt-BR" w:eastAsia="pt-BR"/>
        </w:rPr>
        <w:t xml:space="preserve">relatório com vistas à verificação da necessidade de adequações do Contrato para fins de atendimento da finalidade da Administração. </w:t>
      </w:r>
    </w:p>
    <w:p w14:paraId="54CE9214">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 gestor do Contrato acompanhará a manutenção das condições de habilitação da Contratada, para fins de empenho de despesa e pagamento, e anotará os problemas que obstem o fluxo normal da liquidação e do pagamento da despesa no relatório de riscos eventuais.</w:t>
      </w:r>
    </w:p>
    <w:p w14:paraId="13C6F46B">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529B569B">
      <w:pPr>
        <w:pStyle w:val="53"/>
        <w:widowControl/>
        <w:numPr>
          <w:ilvl w:val="1"/>
          <w:numId w:val="1"/>
        </w:numPr>
        <w:tabs>
          <w:tab w:val="left" w:pos="426"/>
        </w:tabs>
        <w:spacing w:before="120" w:after="120" w:line="276" w:lineRule="auto"/>
        <w:ind w:left="0" w:firstLine="0"/>
        <w:jc w:val="both"/>
      </w:pPr>
      <w:r>
        <w:rPr>
          <w:rFonts w:ascii="Arial" w:hAnsi="Arial" w:cs="Arial" w:eastAsiaTheme="majorEastAsia"/>
          <w:lang w:val="pt-BR" w:eastAsia="pt-BR"/>
        </w:rPr>
        <w:t xml:space="preserve">O gestor do Contrato tomará providências para a formalização de processo administrativo de responsabilização com vistas a aplicação de sanções, a ser conduzido pela comissão de que trata o </w:t>
      </w:r>
      <w:r>
        <w:fldChar w:fldCharType="begin"/>
      </w:r>
      <w:r>
        <w:instrText xml:space="preserve"> HYPERLINK "https://www.planalto.gov.br/ccivil_03/_ato2019-2022/2021/lei/l14133.htm" \l "art158" </w:instrText>
      </w:r>
      <w:r>
        <w:fldChar w:fldCharType="separate"/>
      </w:r>
      <w:r>
        <w:rPr>
          <w:rStyle w:val="19"/>
          <w:rFonts w:ascii="Arial" w:hAnsi="Arial" w:cs="Arial" w:eastAsiaTheme="majorEastAsia"/>
          <w:color w:val="auto"/>
          <w:lang w:val="pt-BR" w:eastAsia="pt-BR"/>
        </w:rPr>
        <w:t>art. 158 da Lei Nacional n.º 14.133, de 2021</w:t>
      </w:r>
      <w:r>
        <w:rPr>
          <w:rStyle w:val="19"/>
          <w:rFonts w:ascii="Arial" w:hAnsi="Arial" w:cs="Arial" w:eastAsiaTheme="majorEastAsia"/>
          <w:color w:val="auto"/>
          <w:lang w:val="pt-BR" w:eastAsia="pt-BR"/>
        </w:rPr>
        <w:fldChar w:fldCharType="end"/>
      </w:r>
      <w:r>
        <w:rPr>
          <w:rFonts w:ascii="Arial" w:hAnsi="Arial" w:cs="Arial" w:eastAsiaTheme="majorEastAsia"/>
          <w:lang w:val="pt-BR" w:eastAsia="pt-BR"/>
        </w:rPr>
        <w:t>, pelo agente ou pelo setor com competência para tal, conforme o caso.</w:t>
      </w:r>
    </w:p>
    <w:p w14:paraId="2C5658D1">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 gestor do contrato deverá elaborar relatório final com informações sobre a consecução dos objetivos que tenham justificado a contratação e eventuais condutas a serem adotadas para o aprimoramento das atividades da Administração.</w:t>
      </w:r>
    </w:p>
    <w:p w14:paraId="079A21F8">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 gestor do Contrato deverá enviar a documentação pertinente ao setor de Contratos para a formalização dos procedimentos de liquidação e pagamento, no valor dimensionado pela fiscalização e gestão nos termos do Contrato.</w:t>
      </w:r>
    </w:p>
    <w:p w14:paraId="08AFF58E">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Na execução dos serviços, deverá haver emissão, pela Contratada, de memória onde fique especificado, dimensionado e situado o serviço realizado, com localização clara dos itens através de projetos, registros fotográficos do local e toda documentação comprobatória da execução dos serviços que se fizer necessária, com fotos da situação antes, durante e após a execução do serviço, com vista a permitir o cadastramento e a efetivação das medições, anexando-se estes documentos aos autos do processo administrativo do contrato de execução do objeto ora licitado.</w:t>
      </w:r>
    </w:p>
    <w:p w14:paraId="616C09C6">
      <w:pPr>
        <w:pStyle w:val="53"/>
        <w:widowControl/>
        <w:numPr>
          <w:ilvl w:val="1"/>
          <w:numId w:val="1"/>
        </w:numPr>
        <w:tabs>
          <w:tab w:val="left" w:pos="426"/>
        </w:tabs>
        <w:spacing w:before="120" w:after="120" w:line="276" w:lineRule="auto"/>
        <w:jc w:val="both"/>
        <w:rPr>
          <w:rFonts w:ascii="Arial" w:hAnsi="Arial" w:cs="Arial" w:eastAsiaTheme="majorEastAsia"/>
          <w:lang w:val="pt-BR" w:eastAsia="pt-BR"/>
        </w:rPr>
      </w:pPr>
      <w:r>
        <w:rPr>
          <w:rFonts w:ascii="Arial" w:hAnsi="Arial" w:cs="Arial" w:eastAsiaTheme="majorEastAsia"/>
          <w:lang w:val="pt-BR" w:eastAsia="pt-BR"/>
        </w:rPr>
        <w:t>Condições Mínimas para a Contratação:</w:t>
      </w:r>
    </w:p>
    <w:p w14:paraId="40FAF76E">
      <w:pPr>
        <w:pStyle w:val="53"/>
        <w:widowControl/>
        <w:numPr>
          <w:ilvl w:val="2"/>
          <w:numId w:val="1"/>
        </w:numPr>
        <w:tabs>
          <w:tab w:val="left" w:pos="426"/>
        </w:tabs>
        <w:spacing w:before="120" w:after="120" w:line="276" w:lineRule="auto"/>
        <w:jc w:val="both"/>
        <w:rPr>
          <w:rFonts w:ascii="Arial" w:hAnsi="Arial" w:cs="Arial" w:eastAsiaTheme="majorEastAsia"/>
          <w:lang w:val="pt-BR" w:eastAsia="pt-BR"/>
        </w:rPr>
      </w:pPr>
      <w:r>
        <w:rPr>
          <w:rFonts w:ascii="Arial" w:hAnsi="Arial" w:cs="Arial" w:eastAsiaTheme="majorEastAsia"/>
          <w:lang w:val="pt-BR" w:eastAsia="pt-BR"/>
        </w:rPr>
        <w:t>Disponibilização, pela Contratada, das memórias de cálculo de dimensionamento a eles relativos,</w:t>
      </w:r>
    </w:p>
    <w:p w14:paraId="62E17C49">
      <w:pPr>
        <w:pStyle w:val="53"/>
        <w:widowControl/>
        <w:numPr>
          <w:ilvl w:val="2"/>
          <w:numId w:val="1"/>
        </w:numPr>
        <w:tabs>
          <w:tab w:val="left" w:pos="426"/>
        </w:tabs>
        <w:spacing w:before="120" w:after="120" w:line="276" w:lineRule="auto"/>
        <w:jc w:val="both"/>
        <w:rPr>
          <w:rFonts w:ascii="Arial" w:hAnsi="Arial" w:cs="Arial" w:eastAsiaTheme="majorEastAsia"/>
          <w:lang w:val="pt-BR" w:eastAsia="pt-BR"/>
        </w:rPr>
      </w:pPr>
      <w:r>
        <w:rPr>
          <w:rFonts w:ascii="Arial" w:hAnsi="Arial" w:cs="Arial" w:eastAsiaTheme="majorEastAsia"/>
          <w:lang w:val="pt-BR" w:eastAsia="pt-BR"/>
        </w:rPr>
        <w:t>juntamente com os projetos executivos, para fins de verificação da adequação da solução adotada.</w:t>
      </w:r>
    </w:p>
    <w:p w14:paraId="47563B94">
      <w:pPr>
        <w:pStyle w:val="53"/>
        <w:widowControl/>
        <w:numPr>
          <w:ilvl w:val="2"/>
          <w:numId w:val="1"/>
        </w:numPr>
        <w:tabs>
          <w:tab w:val="left" w:pos="426"/>
        </w:tabs>
        <w:spacing w:before="120" w:after="120" w:line="276" w:lineRule="auto"/>
        <w:jc w:val="both"/>
        <w:rPr>
          <w:rFonts w:ascii="Arial" w:hAnsi="Arial" w:cs="Arial" w:eastAsiaTheme="majorEastAsia"/>
          <w:lang w:val="pt-BR" w:eastAsia="pt-BR"/>
        </w:rPr>
      </w:pPr>
      <w:r>
        <w:rPr>
          <w:rFonts w:ascii="Arial" w:hAnsi="Arial" w:cs="Arial" w:eastAsiaTheme="majorEastAsia"/>
          <w:lang w:val="pt-BR" w:eastAsia="pt-BR"/>
        </w:rPr>
        <w:t>Realização, pela Contratada, de medições com base nos serviços efetivamente realizados, acompanhadas das memórias de cálculo e de relatório fotográfico contendo a indicação dos locais da execução dos serviços.</w:t>
      </w:r>
    </w:p>
    <w:p w14:paraId="08CAA3BF">
      <w:pPr>
        <w:pStyle w:val="53"/>
        <w:widowControl/>
        <w:numPr>
          <w:ilvl w:val="2"/>
          <w:numId w:val="1"/>
        </w:numPr>
        <w:tabs>
          <w:tab w:val="left" w:pos="426"/>
        </w:tabs>
        <w:spacing w:before="120" w:after="120" w:line="276" w:lineRule="auto"/>
        <w:jc w:val="both"/>
        <w:rPr>
          <w:rFonts w:ascii="Arial" w:hAnsi="Arial" w:cs="Arial" w:eastAsiaTheme="majorEastAsia"/>
          <w:lang w:val="pt-BR" w:eastAsia="pt-BR"/>
        </w:rPr>
      </w:pPr>
      <w:r>
        <w:rPr>
          <w:rFonts w:ascii="Arial" w:hAnsi="Arial" w:cs="Arial" w:eastAsiaTheme="majorEastAsia"/>
          <w:lang w:val="pt-BR" w:eastAsia="pt-BR"/>
        </w:rPr>
        <w:t>Adoção do menor preço de cotações de mercado de, no mínimo, 03 (três) empresas especializadas, relativamente à inclusão de itens novos, em se tratando da inclusão de preços unitários novos que não estejam previstos nos Catálogo(s) utilizado(s) para o(s) orçamento(s).</w:t>
      </w:r>
    </w:p>
    <w:p w14:paraId="60F881C5">
      <w:pPr>
        <w:pStyle w:val="53"/>
        <w:widowControl/>
        <w:numPr>
          <w:ilvl w:val="2"/>
          <w:numId w:val="1"/>
        </w:numPr>
        <w:tabs>
          <w:tab w:val="left" w:pos="426"/>
        </w:tabs>
        <w:spacing w:before="120" w:after="120" w:line="276" w:lineRule="auto"/>
        <w:jc w:val="both"/>
        <w:rPr>
          <w:rFonts w:ascii="Arial" w:hAnsi="Arial" w:cs="Arial" w:eastAsiaTheme="majorEastAsia"/>
          <w:lang w:val="pt-BR" w:eastAsia="pt-BR"/>
        </w:rPr>
      </w:pPr>
      <w:r>
        <w:rPr>
          <w:rFonts w:ascii="Arial" w:hAnsi="Arial" w:cs="Arial" w:eastAsiaTheme="majorEastAsia"/>
          <w:lang w:val="pt-BR" w:eastAsia="pt-BR"/>
        </w:rPr>
        <w:t>Previsão expressa:</w:t>
      </w:r>
    </w:p>
    <w:p w14:paraId="1ED70E33">
      <w:pPr>
        <w:pStyle w:val="53"/>
        <w:widowControl/>
        <w:tabs>
          <w:tab w:val="left" w:pos="426"/>
        </w:tabs>
        <w:spacing w:before="120" w:after="120" w:line="276" w:lineRule="auto"/>
        <w:ind w:left="360"/>
        <w:jc w:val="both"/>
        <w:rPr>
          <w:rFonts w:ascii="Arial" w:hAnsi="Arial" w:cs="Arial" w:eastAsiaTheme="majorEastAsia"/>
          <w:lang w:val="pt-BR" w:eastAsia="pt-BR"/>
        </w:rPr>
      </w:pPr>
      <w:r>
        <w:rPr>
          <w:rFonts w:ascii="Arial" w:hAnsi="Arial" w:cs="Arial" w:eastAsiaTheme="majorEastAsia"/>
          <w:lang w:val="pt-BR" w:eastAsia="pt-BR"/>
        </w:rPr>
        <w:t>a)  dos materiais removidos, entre eles paralelepípedos e postes, deverão ser entregues à Administração Pública em perfeitas condições técnicas para que possam ser reinstalados em outros locais. Esses materiais serão depositados em locais previamente definidos pela Fundação executora.</w:t>
      </w:r>
    </w:p>
    <w:p w14:paraId="2B8531E2">
      <w:pPr>
        <w:pStyle w:val="53"/>
        <w:tabs>
          <w:tab w:val="left" w:pos="284"/>
        </w:tabs>
        <w:spacing w:line="276" w:lineRule="auto"/>
        <w:jc w:val="both"/>
        <w:rPr>
          <w:rFonts w:ascii="Arial" w:hAnsi="Arial" w:cs="Arial" w:eastAsiaTheme="majorEastAsia"/>
          <w:lang w:val="pt-BR" w:eastAsia="pt-BR"/>
        </w:rPr>
      </w:pPr>
    </w:p>
    <w:p w14:paraId="46E46863">
      <w:pPr>
        <w:pStyle w:val="53"/>
        <w:numPr>
          <w:ilvl w:val="0"/>
          <w:numId w:val="1"/>
        </w:numPr>
        <w:tabs>
          <w:tab w:val="left" w:pos="284"/>
        </w:tabs>
        <w:spacing w:line="276" w:lineRule="auto"/>
        <w:ind w:left="0" w:firstLine="0"/>
        <w:jc w:val="both"/>
        <w:rPr>
          <w:rFonts w:ascii="Arial" w:hAnsi="Arial" w:cs="Arial" w:eastAsiaTheme="majorEastAsia"/>
          <w:b/>
          <w:bCs/>
          <w:lang w:val="pt-BR" w:eastAsia="pt-BR"/>
        </w:rPr>
      </w:pPr>
      <w:r>
        <w:rPr>
          <w:rFonts w:ascii="Arial" w:hAnsi="Arial" w:cs="Arial" w:eastAsiaTheme="majorEastAsia"/>
          <w:b/>
          <w:bCs/>
          <w:lang w:val="pt-BR" w:eastAsia="pt-BR"/>
        </w:rPr>
        <w:t>CLÁUSULA QUARTA – SUBCONTRATAÇÃO</w:t>
      </w:r>
    </w:p>
    <w:p w14:paraId="43858990">
      <w:pPr>
        <w:pStyle w:val="53"/>
        <w:widowControl/>
        <w:numPr>
          <w:ilvl w:val="1"/>
          <w:numId w:val="1"/>
        </w:numPr>
        <w:tabs>
          <w:tab w:val="left" w:pos="426"/>
        </w:tabs>
        <w:spacing w:before="120" w:after="120" w:line="276" w:lineRule="auto"/>
        <w:ind w:left="0" w:firstLine="0"/>
        <w:jc w:val="both"/>
        <w:rPr>
          <w:rFonts w:ascii="Arial" w:hAnsi="Arial" w:cs="Arial"/>
          <w:bCs/>
        </w:rPr>
      </w:pPr>
      <w:r>
        <w:rPr>
          <w:rFonts w:ascii="Arial" w:hAnsi="Arial" w:cs="Arial"/>
          <w:bCs/>
        </w:rPr>
        <w:t>É permitida a subcontratação parcial do objeto, desde que não estejam</w:t>
      </w:r>
      <w:r>
        <w:rPr>
          <w:rFonts w:ascii="Arial" w:hAnsi="Arial" w:cs="Arial"/>
          <w:bCs/>
          <w:lang w:val="pt-BR"/>
        </w:rPr>
        <w:t xml:space="preserve"> </w:t>
      </w:r>
      <w:r>
        <w:rPr>
          <w:rFonts w:ascii="Arial" w:hAnsi="Arial" w:cs="Arial"/>
          <w:bCs/>
        </w:rPr>
        <w:t>inseridas nos itens de maior relevância que são os subitens 3.25, 5.10 e 8.04 da Planilha Orçamentária  ou de valor significativo do objeto da licitação, assim consideradas as que tenham valor individual igual ou superior a 4% (quatro por cento) do valor total estimado da contratação, observada a norma dos arts. 67 e 122 da Lei nacional n.º 14133/2021.</w:t>
      </w:r>
    </w:p>
    <w:p w14:paraId="74FB2CDB">
      <w:pPr>
        <w:pStyle w:val="53"/>
        <w:widowControl/>
        <w:numPr>
          <w:ilvl w:val="1"/>
          <w:numId w:val="1"/>
        </w:numPr>
        <w:tabs>
          <w:tab w:val="left" w:pos="426"/>
        </w:tabs>
        <w:spacing w:before="120" w:after="120" w:line="276" w:lineRule="auto"/>
        <w:ind w:left="0" w:firstLine="0"/>
        <w:jc w:val="both"/>
        <w:rPr>
          <w:rFonts w:ascii="Arial" w:hAnsi="Arial" w:cs="Arial"/>
          <w:bCs/>
        </w:rPr>
      </w:pPr>
      <w:r>
        <w:rPr>
          <w:rFonts w:ascii="Arial" w:hAnsi="Arial" w:cs="Arial"/>
          <w:bCs/>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62F4BBB4">
      <w:pPr>
        <w:pStyle w:val="53"/>
        <w:widowControl/>
        <w:numPr>
          <w:ilvl w:val="1"/>
          <w:numId w:val="1"/>
        </w:numPr>
        <w:tabs>
          <w:tab w:val="left" w:pos="426"/>
        </w:tabs>
        <w:spacing w:before="120" w:after="120" w:line="276" w:lineRule="auto"/>
        <w:ind w:left="0" w:firstLine="0"/>
        <w:jc w:val="both"/>
        <w:rPr>
          <w:rFonts w:ascii="Arial" w:hAnsi="Arial" w:cs="Arial"/>
          <w:bCs/>
        </w:rPr>
      </w:pPr>
      <w:r>
        <w:rPr>
          <w:rFonts w:ascii="Arial" w:hAnsi="Arial" w:cs="Arial"/>
          <w:bCs/>
        </w:rPr>
        <w:t>A subcontratação depende de autorização prévia do contratante, a quem incumbe avaliar se o subcontratado cumpre os requisitos de qualificação técnica necessários para a execução do objeto.</w:t>
      </w:r>
    </w:p>
    <w:p w14:paraId="61D1C2D4">
      <w:pPr>
        <w:pStyle w:val="53"/>
        <w:widowControl/>
        <w:numPr>
          <w:ilvl w:val="1"/>
          <w:numId w:val="1"/>
        </w:numPr>
        <w:tabs>
          <w:tab w:val="left" w:pos="426"/>
        </w:tabs>
        <w:spacing w:before="120" w:after="120" w:line="276" w:lineRule="auto"/>
        <w:ind w:left="0" w:firstLine="0"/>
        <w:jc w:val="both"/>
        <w:rPr>
          <w:rFonts w:ascii="Arial" w:hAnsi="Arial" w:cs="Arial"/>
          <w:bCs/>
        </w:rPr>
      </w:pPr>
      <w:r>
        <w:rPr>
          <w:rFonts w:ascii="Arial" w:hAnsi="Arial" w:cs="Arial"/>
          <w:bCs/>
        </w:rPr>
        <w:t>O contratado apresentará à Administração documentação que comprove a capacidade técnica do subcontratado, que será avaliada e juntada aos autos do processo correspondente.</w:t>
      </w:r>
    </w:p>
    <w:p w14:paraId="472C2212">
      <w:pPr>
        <w:pStyle w:val="53"/>
        <w:widowControl/>
        <w:numPr>
          <w:ilvl w:val="1"/>
          <w:numId w:val="1"/>
        </w:numPr>
        <w:tabs>
          <w:tab w:val="left" w:pos="426"/>
        </w:tabs>
        <w:spacing w:before="120" w:after="120" w:line="276" w:lineRule="auto"/>
        <w:ind w:left="0" w:firstLine="0"/>
        <w:jc w:val="both"/>
        <w:rPr>
          <w:rFonts w:ascii="Arial" w:hAnsi="Arial" w:cs="Arial"/>
          <w:bCs/>
        </w:rPr>
      </w:pPr>
      <w:r>
        <w:rPr>
          <w:rFonts w:ascii="Arial" w:hAnsi="Arial" w:cs="Arial"/>
          <w:bCs/>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0323EB54">
      <w:pPr>
        <w:pStyle w:val="53"/>
        <w:widowControl/>
        <w:numPr>
          <w:ilvl w:val="1"/>
          <w:numId w:val="1"/>
        </w:numPr>
        <w:tabs>
          <w:tab w:val="left" w:pos="426"/>
        </w:tabs>
        <w:spacing w:before="120" w:after="120" w:line="276" w:lineRule="auto"/>
        <w:ind w:left="0" w:firstLine="0"/>
        <w:jc w:val="both"/>
        <w:rPr>
          <w:rFonts w:ascii="Arial" w:hAnsi="Arial" w:cs="Arial"/>
          <w:bCs/>
        </w:rPr>
      </w:pPr>
      <w:r>
        <w:rPr>
          <w:rFonts w:ascii="Arial" w:hAnsi="Arial" w:cs="Arial"/>
          <w:bCs/>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14:paraId="1407A061">
      <w:pPr>
        <w:pStyle w:val="53"/>
        <w:widowControl/>
        <w:numPr>
          <w:ilvl w:val="2"/>
          <w:numId w:val="1"/>
        </w:numPr>
        <w:tabs>
          <w:tab w:val="left" w:pos="426"/>
        </w:tabs>
        <w:spacing w:before="120" w:after="120" w:line="276" w:lineRule="auto"/>
        <w:jc w:val="both"/>
        <w:rPr>
          <w:rFonts w:ascii="Arial" w:hAnsi="Arial" w:cs="Arial"/>
          <w:bCs/>
        </w:rPr>
      </w:pPr>
      <w:r>
        <w:rPr>
          <w:rFonts w:ascii="Arial" w:hAnsi="Arial" w:cs="Arial"/>
          <w:bCs/>
        </w:rPr>
        <w:t>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14:paraId="03A058D3">
      <w:pPr>
        <w:pStyle w:val="53"/>
        <w:widowControl/>
        <w:numPr>
          <w:ilvl w:val="2"/>
          <w:numId w:val="1"/>
        </w:numPr>
        <w:tabs>
          <w:tab w:val="left" w:pos="426"/>
        </w:tabs>
        <w:spacing w:before="120" w:after="120" w:line="276" w:lineRule="auto"/>
        <w:jc w:val="both"/>
        <w:rPr>
          <w:rFonts w:ascii="Arial" w:hAnsi="Arial" w:cs="Arial"/>
          <w:bCs/>
        </w:rPr>
      </w:pPr>
      <w:r>
        <w:rPr>
          <w:rFonts w:ascii="Arial" w:hAnsi="Arial" w:cs="Arial"/>
          <w:bCs/>
        </w:rPr>
        <w:t>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14:paraId="397C47E2">
      <w:pPr>
        <w:pStyle w:val="53"/>
        <w:widowControl/>
        <w:numPr>
          <w:ilvl w:val="2"/>
          <w:numId w:val="1"/>
        </w:numPr>
        <w:tabs>
          <w:tab w:val="left" w:pos="426"/>
        </w:tabs>
        <w:spacing w:before="120" w:after="120" w:line="276" w:lineRule="auto"/>
        <w:jc w:val="both"/>
        <w:rPr>
          <w:rFonts w:ascii="Arial" w:hAnsi="Arial" w:cs="Arial"/>
          <w:bCs/>
        </w:rPr>
      </w:pPr>
      <w:r>
        <w:rPr>
          <w:rFonts w:ascii="Arial" w:hAnsi="Arial" w:cs="Arial"/>
          <w:bCs/>
        </w:rPr>
        <w:t>O CONTRATADO será responsável pela padronização, pela compatibilidade, pelo gerenciamento centralizado e pela qualidade da subcontratação.</w:t>
      </w:r>
    </w:p>
    <w:p w14:paraId="6FDE698A">
      <w:pPr>
        <w:pStyle w:val="53"/>
        <w:widowControl/>
        <w:numPr>
          <w:ilvl w:val="2"/>
          <w:numId w:val="1"/>
        </w:numPr>
        <w:tabs>
          <w:tab w:val="left" w:pos="426"/>
        </w:tabs>
        <w:spacing w:before="120" w:after="120" w:line="276" w:lineRule="auto"/>
        <w:jc w:val="both"/>
        <w:rPr>
          <w:rFonts w:ascii="Arial" w:hAnsi="Arial" w:cs="Arial"/>
          <w:bCs/>
        </w:rPr>
      </w:pPr>
      <w:r>
        <w:rPr>
          <w:rFonts w:ascii="Arial" w:hAnsi="Arial" w:cs="Arial"/>
          <w:bCs/>
        </w:rPr>
        <w:t>Os empenhos e pagamentos referentes às parcelas subcontratadas serão destinados diretamente às microempresas e empresas de pequeno porte subcontratadas.</w:t>
      </w:r>
    </w:p>
    <w:p w14:paraId="4283B510">
      <w:pPr>
        <w:pStyle w:val="53"/>
        <w:numPr>
          <w:ilvl w:val="0"/>
          <w:numId w:val="1"/>
        </w:numPr>
        <w:tabs>
          <w:tab w:val="left" w:pos="284"/>
        </w:tabs>
        <w:spacing w:line="276" w:lineRule="auto"/>
        <w:ind w:left="0" w:firstLine="0"/>
        <w:jc w:val="both"/>
        <w:rPr>
          <w:rFonts w:ascii="Arial" w:hAnsi="Arial" w:cs="Arial"/>
          <w:bCs/>
          <w:i/>
        </w:rPr>
      </w:pPr>
      <w:r>
        <w:rPr>
          <w:rFonts w:ascii="Arial" w:hAnsi="Arial" w:cs="Arial" w:eastAsiaTheme="majorEastAsia"/>
          <w:b/>
          <w:bCs/>
          <w:lang w:val="pt-BR" w:eastAsia="pt-BR"/>
        </w:rPr>
        <w:t>CLÁUSULA QUINTA – PREÇO (art. 92, V)</w:t>
      </w:r>
    </w:p>
    <w:p w14:paraId="51C6103C">
      <w:pPr>
        <w:pStyle w:val="53"/>
        <w:widowControl/>
        <w:numPr>
          <w:ilvl w:val="1"/>
          <w:numId w:val="1"/>
        </w:numPr>
        <w:tabs>
          <w:tab w:val="left" w:pos="426"/>
        </w:tabs>
        <w:spacing w:before="120" w:after="120" w:line="276" w:lineRule="auto"/>
        <w:ind w:left="0" w:firstLine="0"/>
        <w:jc w:val="both"/>
        <w:rPr>
          <w:rFonts w:ascii="Arial" w:hAnsi="Arial" w:cs="Arial"/>
          <w:bCs/>
          <w:iCs/>
        </w:rPr>
      </w:pPr>
      <w:r>
        <w:rPr>
          <w:rFonts w:ascii="Arial" w:hAnsi="Arial" w:cs="Arial"/>
          <w:bCs/>
          <w:iCs/>
        </w:rPr>
        <w:t>O valor total da contratação é de R$.......... (.....)</w:t>
      </w:r>
    </w:p>
    <w:p w14:paraId="3669BD71">
      <w:pPr>
        <w:pStyle w:val="53"/>
        <w:widowControl/>
        <w:numPr>
          <w:ilvl w:val="1"/>
          <w:numId w:val="1"/>
        </w:numPr>
        <w:tabs>
          <w:tab w:val="left" w:pos="426"/>
        </w:tabs>
        <w:spacing w:before="120" w:after="120" w:line="276" w:lineRule="auto"/>
        <w:ind w:left="0" w:firstLine="0"/>
        <w:jc w:val="both"/>
        <w:rPr>
          <w:rFonts w:ascii="Arial" w:hAnsi="Arial" w:cs="Arial"/>
          <w:bCs/>
          <w:i/>
        </w:rPr>
      </w:pPr>
      <w:r>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11956442">
      <w:pPr>
        <w:pStyle w:val="53"/>
        <w:numPr>
          <w:ilvl w:val="0"/>
          <w:numId w:val="1"/>
        </w:numPr>
        <w:tabs>
          <w:tab w:val="left" w:pos="284"/>
        </w:tabs>
        <w:spacing w:line="276" w:lineRule="auto"/>
        <w:ind w:left="0" w:firstLine="0"/>
        <w:rPr>
          <w:rFonts w:ascii="Arial" w:hAnsi="Arial" w:cs="Arial"/>
          <w:b/>
          <w:bCs/>
        </w:rPr>
      </w:pPr>
      <w:r>
        <w:rPr>
          <w:rFonts w:ascii="Arial" w:hAnsi="Arial" w:cs="Arial" w:eastAsiaTheme="majorEastAsia"/>
          <w:b/>
          <w:bCs/>
          <w:lang w:val="pt-BR" w:eastAsia="pt-BR"/>
        </w:rPr>
        <w:t xml:space="preserve">CLÁUSULA </w:t>
      </w:r>
      <w:r>
        <w:rPr>
          <w:rFonts w:ascii="Arial" w:hAnsi="Arial" w:cs="Arial"/>
          <w:b/>
          <w:bCs/>
        </w:rPr>
        <w:t xml:space="preserve">SEXTA - </w:t>
      </w:r>
      <w:r>
        <w:rPr>
          <w:rFonts w:ascii="Arial" w:hAnsi="Arial" w:cs="Arial"/>
          <w:b/>
          <w:bCs/>
          <w:lang w:val="pt-BR"/>
        </w:rPr>
        <w:t xml:space="preserve">CRONOGRAMA E </w:t>
      </w:r>
      <w:r>
        <w:rPr>
          <w:rFonts w:ascii="Arial" w:hAnsi="Arial" w:cs="Arial"/>
          <w:b/>
          <w:bCs/>
        </w:rPr>
        <w:t>PAGAMENTO (art. 92, V e VI)</w:t>
      </w:r>
    </w:p>
    <w:p w14:paraId="2B33E10A">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A Licitante deverá apresentar o cronograma físico-financeiro adequado a sua proposta e em conformidade com o percentual previsto para desembolso elaborado pela Administração.</w:t>
      </w:r>
    </w:p>
    <w:p w14:paraId="004D04CB">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Os pagamentos serão efetuados conforme a legislação de regência.</w:t>
      </w:r>
    </w:p>
    <w:p w14:paraId="25BD9027">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Quando da apresentação das medições, deverá ser observada a normativa incidente, bem como a manutenção da regularidade fiscal ao longo do contrato.</w:t>
      </w:r>
    </w:p>
    <w:p w14:paraId="744FE8AE">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Na última parcela será retido o percentual de 10% (dez por cento) do valor da fatura, até que se comprove toda regularidade fiscal e trabalhista.</w:t>
      </w:r>
    </w:p>
    <w:p w14:paraId="389E527F">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O valor previsto no parágrafo acima será liberado após a comprovação, pela Contratada, do cumprimento de todas as obrigações trabalhistas e previdenciárias, documentadas por meio das respectivas certidões.</w:t>
      </w:r>
    </w:p>
    <w:p w14:paraId="2CCFB292">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Caso seja necessário readequar o cronograma físico-financeiro o percentual de 10% (dez por cento), deverá ser mantido na última medição.</w:t>
      </w:r>
    </w:p>
    <w:p w14:paraId="37025C1D">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Não serão concedidos reajustes contratuais quando não houver o cumprimento do cronograma proposto pela Contratada, não justificado pela fiscalização.</w:t>
      </w:r>
    </w:p>
    <w:p w14:paraId="70948C8A">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Na hipótese de atraso no pagamento pela Administração, a aplicação de atualização do valor deverá atender, inicialmente, a legislação que rege a matéria e o menor índice legal previsto.</w:t>
      </w:r>
    </w:p>
    <w:p w14:paraId="0DE07954">
      <w:pPr>
        <w:pStyle w:val="53"/>
        <w:widowControl/>
        <w:numPr>
          <w:ilvl w:val="1"/>
          <w:numId w:val="1"/>
        </w:numPr>
        <w:tabs>
          <w:tab w:val="left" w:pos="426"/>
        </w:tabs>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Não será admitida a cessão de crédito pela Contratada.</w:t>
      </w:r>
    </w:p>
    <w:p w14:paraId="779B5445">
      <w:pPr>
        <w:pStyle w:val="53"/>
        <w:numPr>
          <w:ilvl w:val="0"/>
          <w:numId w:val="1"/>
        </w:numPr>
        <w:tabs>
          <w:tab w:val="left" w:pos="284"/>
        </w:tabs>
        <w:spacing w:line="276" w:lineRule="auto"/>
        <w:ind w:left="0" w:firstLine="0"/>
        <w:rPr>
          <w:rFonts w:ascii="Arial" w:hAnsi="Arial" w:cs="Arial" w:eastAsiaTheme="majorEastAsia"/>
          <w:b/>
          <w:bCs/>
          <w:lang w:val="pt-BR" w:eastAsia="pt-BR"/>
        </w:rPr>
      </w:pPr>
      <w:r>
        <w:rPr>
          <w:rFonts w:ascii="Arial" w:hAnsi="Arial" w:cs="Arial" w:eastAsiaTheme="majorEastAsia"/>
          <w:b/>
          <w:bCs/>
          <w:lang w:val="pt-BR" w:eastAsia="pt-BR"/>
        </w:rPr>
        <w:t>CLÁUSULA SÉTIMA - REAJUSTE (art. 92, V)</w:t>
      </w:r>
    </w:p>
    <w:p w14:paraId="1CFCC338">
      <w:pPr>
        <w:pStyle w:val="53"/>
        <w:widowControl/>
        <w:numPr>
          <w:ilvl w:val="1"/>
          <w:numId w:val="1"/>
        </w:numPr>
        <w:tabs>
          <w:tab w:val="left" w:pos="426"/>
        </w:tabs>
        <w:spacing w:before="120" w:after="120" w:line="276" w:lineRule="auto"/>
        <w:ind w:left="0" w:firstLine="0"/>
        <w:jc w:val="both"/>
        <w:rPr>
          <w:rFonts w:ascii="Arial" w:hAnsi="Arial" w:cs="Arial" w:eastAsiaTheme="majorEastAsia"/>
          <w:b/>
          <w:bCs/>
          <w:lang w:val="pt-BR" w:eastAsia="pt-BR"/>
        </w:rPr>
      </w:pPr>
      <w:r>
        <w:rPr>
          <w:rFonts w:ascii="Arial" w:hAnsi="Arial" w:cs="Arial"/>
          <w:bCs/>
          <w:iCs/>
          <w:lang w:val="pt-BR"/>
        </w:rPr>
        <w:t>O contratado fará jus ao reajuste contratual anual, o qual terá como base a variação dos índices correspondentes às famílias constantes da Planilha Orçamentária – obras públicas, em conformidade com o Boletim Mensal de Custo publicado pela EMOP/RJ, adotado o coeficiente alcançado entre o i0 do orçamento estimado e aquele de 12 meses posterior, referente ao item EMOP/RJ específico que reflete a variação do custo da construção civil no período (código 05.100.9999-0), tendo a periodicidade anual do reajustamento data-base vinculada à data do orçamento estimado, na forma do art. 25, §7º c/c 92, §3º, da L. 14.133/2021, implementada na forma do art. 136, I, do mesmo diploma.</w:t>
      </w:r>
    </w:p>
    <w:p w14:paraId="27DA0167">
      <w:pPr>
        <w:pStyle w:val="53"/>
        <w:tabs>
          <w:tab w:val="left" w:pos="284"/>
        </w:tabs>
        <w:spacing w:line="276" w:lineRule="auto"/>
        <w:rPr>
          <w:rFonts w:ascii="Arial" w:hAnsi="Arial" w:cs="Arial" w:eastAsiaTheme="majorEastAsia"/>
          <w:b/>
          <w:bCs/>
          <w:lang w:val="pt-BR" w:eastAsia="pt-BR"/>
        </w:rPr>
      </w:pPr>
    </w:p>
    <w:p w14:paraId="71749FE3">
      <w:pPr>
        <w:pStyle w:val="53"/>
        <w:numPr>
          <w:ilvl w:val="0"/>
          <w:numId w:val="1"/>
        </w:numPr>
        <w:tabs>
          <w:tab w:val="left" w:pos="284"/>
        </w:tabs>
        <w:spacing w:line="276" w:lineRule="auto"/>
        <w:ind w:left="0" w:firstLine="0"/>
      </w:pPr>
      <w:r>
        <w:rPr>
          <w:rFonts w:ascii="Arial" w:hAnsi="Arial" w:cs="Arial" w:eastAsiaTheme="majorEastAsia"/>
          <w:b/>
          <w:bCs/>
          <w:lang w:val="pt-BR" w:eastAsia="pt-BR"/>
        </w:rPr>
        <w:t>CLÁUSULA OITAVA - OBRIGAÇÕES DO CONTRATANTE (</w:t>
      </w:r>
      <w:r>
        <w:fldChar w:fldCharType="begin"/>
      </w:r>
      <w:r>
        <w:instrText xml:space="preserve"> HYPERLINK "http://www.planalto.gov.br/ccivil_03/_ato2019-2022/2021/lei/L14133.htm" \l "art92" </w:instrText>
      </w:r>
      <w:r>
        <w:fldChar w:fldCharType="separate"/>
      </w:r>
      <w:r>
        <w:rPr>
          <w:rStyle w:val="19"/>
          <w:rFonts w:ascii="Arial" w:hAnsi="Arial" w:cs="Arial" w:eastAsiaTheme="majorEastAsia"/>
          <w:b/>
          <w:bCs/>
          <w:color w:val="auto"/>
          <w:lang w:val="pt-BR" w:eastAsia="pt-BR"/>
        </w:rPr>
        <w:t>art. 92, X, XI e XIV</w:t>
      </w:r>
      <w:r>
        <w:rPr>
          <w:rStyle w:val="19"/>
          <w:rFonts w:ascii="Arial" w:hAnsi="Arial" w:cs="Arial" w:eastAsiaTheme="majorEastAsia"/>
          <w:b/>
          <w:bCs/>
          <w:color w:val="auto"/>
          <w:lang w:val="pt-BR" w:eastAsia="pt-BR"/>
        </w:rPr>
        <w:fldChar w:fldCharType="end"/>
      </w:r>
      <w:r>
        <w:rPr>
          <w:rFonts w:ascii="Arial" w:hAnsi="Arial" w:cs="Arial" w:eastAsiaTheme="majorEastAsia"/>
          <w:b/>
          <w:bCs/>
          <w:lang w:val="pt-BR" w:eastAsia="pt-BR"/>
        </w:rPr>
        <w:t>)</w:t>
      </w:r>
    </w:p>
    <w:p w14:paraId="2226AEA5">
      <w:pPr>
        <w:pStyle w:val="53"/>
        <w:widowControl/>
        <w:numPr>
          <w:ilvl w:val="1"/>
          <w:numId w:val="1"/>
        </w:numPr>
        <w:tabs>
          <w:tab w:val="left" w:pos="426"/>
        </w:tabs>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são obrigações do Contratante:</w:t>
      </w:r>
    </w:p>
    <w:p w14:paraId="4106A810">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Exigir o cumprimento de todas as obrigações assumidas pelo Contratado, de acordo com o contrato e seus anexos;</w:t>
      </w:r>
    </w:p>
    <w:p w14:paraId="376A4987">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Receber o objeto no prazo e condições estabelecidas no Termo de Referência;</w:t>
      </w:r>
    </w:p>
    <w:p w14:paraId="0393801C">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4CA67143">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Acompanhar e fiscalizar a execução do contrato e o cumprimento das obrigações pelo Contratado;</w:t>
      </w:r>
    </w:p>
    <w:p w14:paraId="2853EEEF">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Efetuar o pagamento ao Contratado do valor correspondente ao fornecimento do objeto, no prazo, forma e condições estabelecidos no presente Contrato e no Termo de Referência.</w:t>
      </w:r>
    </w:p>
    <w:p w14:paraId="37020743">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 xml:space="preserve">Aplicar ao Contratado as sanções previstas na lei e neste Contrato; </w:t>
      </w:r>
    </w:p>
    <w:p w14:paraId="63DD7745">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Cientificar o órgão de representação judicial da Procuradoria Geral Municipal para adoção das medidas cabíveis quando do descumprimento de obrigações pelo Contratado;</w:t>
      </w:r>
    </w:p>
    <w:p w14:paraId="42357B6A">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18CC7A2F">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 xml:space="preserve">A Administração terá o prazo de </w:t>
      </w:r>
      <w:r>
        <w:rPr>
          <w:rFonts w:ascii="Arial" w:hAnsi="Arial" w:cs="Arial"/>
          <w:bCs/>
          <w:iCs/>
        </w:rPr>
        <w:t>1 (um) mês</w:t>
      </w:r>
      <w:r>
        <w:rPr>
          <w:rFonts w:ascii="Arial" w:hAnsi="Arial" w:cs="Arial"/>
          <w:bCs/>
          <w:iCs/>
          <w:lang w:val="pt-BR"/>
        </w:rPr>
        <w:t xml:space="preserve">, a contar da data do protocolo do requerimento para decidir, admitida a prorrogação motivada, por igual período. </w:t>
      </w:r>
    </w:p>
    <w:p w14:paraId="77782D65">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 xml:space="preserve">Responder eventuais pedidos de reestabelecimento do equilíbrio econômico-financeiro feitos pelo contratado no prazo máximo de </w:t>
      </w:r>
      <w:r>
        <w:rPr>
          <w:rFonts w:ascii="Arial" w:hAnsi="Arial" w:cs="Arial"/>
          <w:bCs/>
          <w:iCs/>
        </w:rPr>
        <w:t>1 (um) mês</w:t>
      </w:r>
      <w:r>
        <w:rPr>
          <w:rFonts w:ascii="Arial" w:hAnsi="Arial" w:cs="Arial"/>
          <w:bCs/>
          <w:iCs/>
          <w:lang w:val="pt-BR"/>
        </w:rPr>
        <w:t>.</w:t>
      </w:r>
    </w:p>
    <w:p w14:paraId="5872711A">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Notificar os emitentes das garantias quanto ao início de processo administrativo para apuração de descumprimento de cláusulas contratuais.</w:t>
      </w:r>
    </w:p>
    <w:p w14:paraId="3969E490">
      <w:pPr>
        <w:pStyle w:val="53"/>
        <w:widowControl/>
        <w:numPr>
          <w:ilvl w:val="2"/>
          <w:numId w:val="1"/>
        </w:numPr>
        <w:tabs>
          <w:tab w:val="left" w:pos="426"/>
        </w:tabs>
        <w:spacing w:before="120" w:after="120" w:line="276" w:lineRule="auto"/>
        <w:jc w:val="both"/>
      </w:pPr>
      <w:r>
        <w:rPr>
          <w:rFonts w:ascii="Arial" w:hAnsi="Arial" w:cs="Arial"/>
          <w:bCs/>
          <w:iCs/>
          <w:lang w:val="pt-BR"/>
        </w:rPr>
        <w:t xml:space="preserve">Comunicar o Contratado na hipótese de posterior alteração do projeto pelo Contratante, no caso </w:t>
      </w:r>
      <w:r>
        <w:fldChar w:fldCharType="begin"/>
      </w:r>
      <w:r>
        <w:instrText xml:space="preserve"> HYPERLINK "http://www.planalto.gov.br/ccivil_03/_ato2019-2022/2021/lei/L14133.htm" \l "art93§2" </w:instrText>
      </w:r>
      <w:r>
        <w:fldChar w:fldCharType="separate"/>
      </w:r>
      <w:r>
        <w:rPr>
          <w:rStyle w:val="19"/>
          <w:rFonts w:ascii="Arial" w:hAnsi="Arial" w:cs="Arial"/>
          <w:bCs/>
          <w:iCs/>
          <w:color w:val="auto"/>
          <w:lang w:val="pt-BR"/>
        </w:rPr>
        <w:t>do art. 93, §2º, da Lei nº 14.133, de 2021</w:t>
      </w:r>
      <w:r>
        <w:rPr>
          <w:rStyle w:val="19"/>
          <w:rFonts w:ascii="Arial" w:hAnsi="Arial" w:cs="Arial"/>
          <w:bCs/>
          <w:iCs/>
          <w:color w:val="auto"/>
          <w:lang w:val="pt-BR"/>
        </w:rPr>
        <w:fldChar w:fldCharType="end"/>
      </w:r>
      <w:r>
        <w:rPr>
          <w:rFonts w:ascii="Arial" w:hAnsi="Arial" w:cs="Arial"/>
          <w:bCs/>
          <w:iCs/>
          <w:lang w:val="pt-BR"/>
        </w:rPr>
        <w:t>.</w:t>
      </w:r>
    </w:p>
    <w:p w14:paraId="2E72344B">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6E4CDBC3">
      <w:pPr>
        <w:pStyle w:val="53"/>
        <w:widowControl/>
        <w:tabs>
          <w:tab w:val="left" w:pos="426"/>
        </w:tabs>
        <w:spacing w:before="120" w:after="120" w:line="276" w:lineRule="auto"/>
        <w:ind w:left="142"/>
        <w:jc w:val="both"/>
        <w:rPr>
          <w:rFonts w:ascii="Arial" w:hAnsi="Arial" w:cs="Arial"/>
          <w:bCs/>
          <w:iCs/>
          <w:lang w:val="pt-BR"/>
        </w:rPr>
      </w:pPr>
    </w:p>
    <w:p w14:paraId="1597C2BA">
      <w:pPr>
        <w:pStyle w:val="53"/>
        <w:numPr>
          <w:ilvl w:val="0"/>
          <w:numId w:val="1"/>
        </w:numPr>
        <w:tabs>
          <w:tab w:val="left" w:pos="284"/>
        </w:tabs>
        <w:spacing w:line="276" w:lineRule="auto"/>
        <w:ind w:left="0" w:firstLine="0"/>
      </w:pPr>
      <w:r>
        <w:rPr>
          <w:rFonts w:ascii="Arial" w:hAnsi="Arial" w:cs="Arial" w:eastAsiaTheme="majorEastAsia"/>
          <w:b/>
          <w:bCs/>
          <w:lang w:val="pt-BR" w:eastAsia="pt-BR"/>
        </w:rPr>
        <w:t>CLÁUSULA NONA - OBRIGAÇÕES DO CONTRATADO (</w:t>
      </w:r>
      <w:r>
        <w:fldChar w:fldCharType="begin"/>
      </w:r>
      <w:r>
        <w:instrText xml:space="preserve"> HYPERLINK "http://www.planalto.gov.br/ccivil_03/_ato2019-2022/2021/lei/L14133.htm" \l "art92" </w:instrText>
      </w:r>
      <w:r>
        <w:fldChar w:fldCharType="separate"/>
      </w:r>
      <w:r>
        <w:rPr>
          <w:rStyle w:val="19"/>
          <w:rFonts w:ascii="Arial" w:hAnsi="Arial" w:cs="Arial" w:eastAsiaTheme="majorEastAsia"/>
          <w:b/>
          <w:bCs/>
          <w:color w:val="auto"/>
          <w:lang w:val="pt-BR" w:eastAsia="pt-BR"/>
        </w:rPr>
        <w:t>art. 92, XIV, XVI e XVII)</w:t>
      </w:r>
      <w:r>
        <w:rPr>
          <w:rStyle w:val="19"/>
          <w:rFonts w:ascii="Arial" w:hAnsi="Arial" w:cs="Arial" w:eastAsiaTheme="majorEastAsia"/>
          <w:b/>
          <w:bCs/>
          <w:color w:val="auto"/>
          <w:lang w:val="pt-BR" w:eastAsia="pt-BR"/>
        </w:rPr>
        <w:fldChar w:fldCharType="end"/>
      </w:r>
    </w:p>
    <w:p w14:paraId="7A1608D9">
      <w:pPr>
        <w:pStyle w:val="53"/>
        <w:widowControl/>
        <w:numPr>
          <w:ilvl w:val="1"/>
          <w:numId w:val="1"/>
        </w:numPr>
        <w:tabs>
          <w:tab w:val="left" w:pos="426"/>
        </w:tabs>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são obrigações do Contratado:</w:t>
      </w:r>
    </w:p>
    <w:p w14:paraId="3A5E5E46">
      <w:pPr>
        <w:pStyle w:val="53"/>
        <w:widowControl/>
        <w:numPr>
          <w:ilvl w:val="1"/>
          <w:numId w:val="1"/>
        </w:numPr>
        <w:tabs>
          <w:tab w:val="left" w:pos="426"/>
        </w:tabs>
        <w:spacing w:before="120" w:after="120" w:line="276" w:lineRule="auto"/>
        <w:ind w:left="0" w:firstLine="0"/>
        <w:jc w:val="both"/>
        <w:rPr>
          <w:rFonts w:ascii="Arial" w:hAnsi="Arial" w:cs="Arial"/>
          <w:bCs/>
          <w:iCs/>
          <w:lang w:val="pt-BR"/>
        </w:rPr>
      </w:pPr>
      <w:r>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51537D91">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Manter preposto aceito pela Administração no local do serviço para representá-lo na execução do contrato.</w:t>
      </w:r>
    </w:p>
    <w:p w14:paraId="0B051139">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5C72809C">
      <w:pPr>
        <w:pStyle w:val="53"/>
        <w:widowControl/>
        <w:numPr>
          <w:ilvl w:val="2"/>
          <w:numId w:val="1"/>
        </w:numPr>
        <w:tabs>
          <w:tab w:val="left" w:pos="426"/>
        </w:tabs>
        <w:spacing w:before="120" w:after="120" w:line="276" w:lineRule="auto"/>
        <w:jc w:val="both"/>
      </w:pPr>
      <w:r>
        <w:rPr>
          <w:rFonts w:ascii="Arial" w:hAnsi="Arial" w:cs="Arial"/>
          <w:bCs/>
          <w:iCs/>
          <w:lang w:val="pt-BR"/>
        </w:rPr>
        <w:t>Atender às determinações regulares emitidas pelo fiscal do contrato ou autoridade superior (</w:t>
      </w:r>
      <w:r>
        <w:fldChar w:fldCharType="begin"/>
      </w:r>
      <w:r>
        <w:instrText xml:space="preserve"> HYPERLINK "http://www.planalto.gov.br/ccivil_03/_ato2019-2022/2021/lei/L14133.htm" \l "art137" </w:instrText>
      </w:r>
      <w:r>
        <w:fldChar w:fldCharType="separate"/>
      </w:r>
      <w:r>
        <w:rPr>
          <w:rStyle w:val="19"/>
          <w:rFonts w:ascii="Arial" w:hAnsi="Arial" w:cs="Arial"/>
          <w:bCs/>
          <w:iCs/>
          <w:color w:val="auto"/>
          <w:lang w:val="pt-BR"/>
        </w:rPr>
        <w:t>art. 137, II</w:t>
      </w:r>
      <w:r>
        <w:rPr>
          <w:rStyle w:val="19"/>
          <w:rFonts w:ascii="Arial" w:hAnsi="Arial" w:cs="Arial"/>
          <w:bCs/>
          <w:iCs/>
          <w:color w:val="auto"/>
          <w:lang w:val="pt-BR"/>
        </w:rPr>
        <w:fldChar w:fldCharType="end"/>
      </w:r>
      <w:r>
        <w:rPr>
          <w:rFonts w:ascii="Arial" w:hAnsi="Arial" w:cs="Arial"/>
          <w:bCs/>
          <w:iCs/>
          <w:lang w:val="pt-BR"/>
        </w:rPr>
        <w:t>) e prestar todo esclarecimento ou informação por eles solicitados;</w:t>
      </w:r>
    </w:p>
    <w:p w14:paraId="2FBCD6C3">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7A87B481">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324A582">
      <w:pPr>
        <w:pStyle w:val="53"/>
        <w:widowControl/>
        <w:numPr>
          <w:ilvl w:val="2"/>
          <w:numId w:val="1"/>
        </w:numPr>
        <w:tabs>
          <w:tab w:val="left" w:pos="426"/>
        </w:tabs>
        <w:spacing w:before="120" w:after="120" w:line="276" w:lineRule="auto"/>
        <w:jc w:val="both"/>
      </w:pPr>
      <w:r>
        <w:rPr>
          <w:rFonts w:ascii="Arial" w:hAnsi="Arial" w:cs="Arial"/>
          <w:bCs/>
          <w:iCs/>
          <w:lang w:val="pt-BR"/>
        </w:rPr>
        <w:t xml:space="preserve">Responsabilizar-se pelos vícios e danos decorrentes da execução do objeto, de acordo com o </w:t>
      </w:r>
      <w:r>
        <w:fldChar w:fldCharType="begin"/>
      </w:r>
      <w:r>
        <w:instrText xml:space="preserve"> HYPERLINK "https://www.planalto.gov.br/ccivil_03/leis/l8078compilado.htm" \h </w:instrText>
      </w:r>
      <w:r>
        <w:fldChar w:fldCharType="separate"/>
      </w:r>
      <w:r>
        <w:rPr>
          <w:rStyle w:val="19"/>
          <w:rFonts w:ascii="Arial" w:hAnsi="Arial" w:cs="Arial"/>
          <w:bCs/>
          <w:iCs/>
          <w:color w:val="auto"/>
          <w:lang w:val="pt-BR"/>
        </w:rPr>
        <w:t>Código de Defesa do Consumidor (Lei nº 8.078, de 1990</w:t>
      </w:r>
      <w:r>
        <w:rPr>
          <w:rStyle w:val="19"/>
          <w:rFonts w:ascii="Arial" w:hAnsi="Arial" w:cs="Arial"/>
          <w:bCs/>
          <w:iCs/>
          <w:color w:val="auto"/>
          <w:lang w:val="pt-BR"/>
        </w:rPr>
        <w:fldChar w:fldCharType="end"/>
      </w:r>
      <w:r>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6FEE54C0">
      <w:pPr>
        <w:pStyle w:val="53"/>
        <w:widowControl/>
        <w:numPr>
          <w:ilvl w:val="2"/>
          <w:numId w:val="1"/>
        </w:numPr>
        <w:tabs>
          <w:tab w:val="left" w:pos="426"/>
        </w:tabs>
        <w:spacing w:before="120" w:after="120" w:line="276" w:lineRule="auto"/>
        <w:jc w:val="both"/>
      </w:pPr>
      <w:r>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r>
        <w:fldChar w:fldCharType="begin"/>
      </w:r>
      <w:r>
        <w:instrText xml:space="preserve"> HYPERLINK "http://www.planalto.gov.br/ccivil_03/_ato2019-2022/2021/lei/L14133.htm" \l "art48" </w:instrText>
      </w:r>
      <w:r>
        <w:fldChar w:fldCharType="separate"/>
      </w:r>
      <w:r>
        <w:rPr>
          <w:rStyle w:val="19"/>
          <w:rFonts w:ascii="Arial" w:hAnsi="Arial" w:cs="Arial"/>
          <w:bCs/>
          <w:iCs/>
          <w:color w:val="auto"/>
          <w:lang w:val="pt-BR"/>
        </w:rPr>
        <w:t>artigo 48, parágrafo único, da Lei nº 14.133, de 2021</w:t>
      </w:r>
      <w:r>
        <w:rPr>
          <w:rStyle w:val="19"/>
          <w:rFonts w:ascii="Arial" w:hAnsi="Arial" w:cs="Arial"/>
          <w:bCs/>
          <w:iCs/>
          <w:color w:val="auto"/>
          <w:lang w:val="pt-BR"/>
        </w:rPr>
        <w:fldChar w:fldCharType="end"/>
      </w:r>
      <w:r>
        <w:rPr>
          <w:rFonts w:ascii="Arial" w:hAnsi="Arial" w:cs="Arial"/>
          <w:bCs/>
          <w:iCs/>
          <w:lang w:val="pt-BR"/>
        </w:rPr>
        <w:t>;</w:t>
      </w:r>
    </w:p>
    <w:p w14:paraId="25363280">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2B3C2FF1">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14:paraId="3F08096B">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Comunicar ao Fiscal do contrato, no prazo de 24 (vinte e quatro) horas, qualquer ocorrência anormal ou acidente que se verifique no local dos serviços.</w:t>
      </w:r>
    </w:p>
    <w:p w14:paraId="325E11AF">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5DD928CF">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6EFF7CEA">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Promover a guarda, manutenção e vigilância de materiais, ferramentas, e tudo o que for necessário à execução do objeto, durante a vigência do contrato.</w:t>
      </w:r>
    </w:p>
    <w:p w14:paraId="5A68168A">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66359DF2">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31F949BF">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438EEF64">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 xml:space="preserve">Manter durante toda a vigência do contrato, em compatibilidade com as obrigações assumidas, todas as condições exigidas para habilitação na licitação; </w:t>
      </w:r>
    </w:p>
    <w:p w14:paraId="5D82A259">
      <w:pPr>
        <w:pStyle w:val="53"/>
        <w:widowControl/>
        <w:numPr>
          <w:ilvl w:val="2"/>
          <w:numId w:val="1"/>
        </w:numPr>
        <w:tabs>
          <w:tab w:val="left" w:pos="426"/>
        </w:tabs>
        <w:spacing w:before="120" w:after="120" w:line="276" w:lineRule="auto"/>
        <w:jc w:val="both"/>
      </w:pPr>
      <w:r>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r>
        <w:fldChar w:fldCharType="begin"/>
      </w:r>
      <w:r>
        <w:instrText xml:space="preserve"> HYPERLINK "http://www.planalto.gov.br/ccivil_03/_ato2019-2022/2021/lei/L14133.htm" \l "art116" </w:instrText>
      </w:r>
      <w:r>
        <w:fldChar w:fldCharType="separate"/>
      </w:r>
      <w:r>
        <w:rPr>
          <w:rStyle w:val="19"/>
          <w:rFonts w:ascii="Arial" w:hAnsi="Arial" w:cs="Arial"/>
          <w:bCs/>
          <w:iCs/>
          <w:color w:val="auto"/>
          <w:lang w:val="pt-BR"/>
        </w:rPr>
        <w:t>art. 116</w:t>
      </w:r>
      <w:r>
        <w:rPr>
          <w:rStyle w:val="19"/>
          <w:rFonts w:ascii="Arial" w:hAnsi="Arial" w:cs="Arial"/>
          <w:bCs/>
          <w:iCs/>
          <w:color w:val="auto"/>
          <w:lang w:val="pt-BR"/>
        </w:rPr>
        <w:fldChar w:fldCharType="end"/>
      </w:r>
      <w:r>
        <w:rPr>
          <w:rFonts w:ascii="Arial" w:hAnsi="Arial" w:cs="Arial"/>
          <w:bCs/>
          <w:iCs/>
          <w:lang w:val="pt-BR"/>
        </w:rPr>
        <w:t>);</w:t>
      </w:r>
    </w:p>
    <w:p w14:paraId="779B140F">
      <w:pPr>
        <w:pStyle w:val="53"/>
        <w:widowControl/>
        <w:numPr>
          <w:ilvl w:val="2"/>
          <w:numId w:val="1"/>
        </w:numPr>
        <w:tabs>
          <w:tab w:val="left" w:pos="426"/>
        </w:tabs>
        <w:spacing w:before="120" w:after="120" w:line="276" w:lineRule="auto"/>
        <w:jc w:val="both"/>
      </w:pPr>
      <w:r>
        <w:rPr>
          <w:rFonts w:ascii="Arial" w:hAnsi="Arial" w:cs="Arial"/>
          <w:bCs/>
          <w:iCs/>
          <w:lang w:val="pt-BR"/>
        </w:rPr>
        <w:t>Comprovar a reserva de cargos a que se refere a cláusula acima, no prazo fixado pelo fiscal do contrato, com a indicação dos empregados que preencheram as referidas vagas (</w:t>
      </w:r>
      <w:r>
        <w:fldChar w:fldCharType="begin"/>
      </w:r>
      <w:r>
        <w:instrText xml:space="preserve"> HYPERLINK "http://www.planalto.gov.br/ccivil_03/_ato2019-2022/2021/lei/L14133.htm" \l "art116" </w:instrText>
      </w:r>
      <w:r>
        <w:fldChar w:fldCharType="separate"/>
      </w:r>
      <w:r>
        <w:rPr>
          <w:rStyle w:val="19"/>
          <w:rFonts w:ascii="Arial" w:hAnsi="Arial" w:cs="Arial"/>
          <w:bCs/>
          <w:iCs/>
          <w:color w:val="auto"/>
          <w:lang w:val="pt-BR"/>
        </w:rPr>
        <w:t>art. 116, parágrafo único</w:t>
      </w:r>
      <w:r>
        <w:rPr>
          <w:rStyle w:val="19"/>
          <w:rFonts w:ascii="Arial" w:hAnsi="Arial" w:cs="Arial"/>
          <w:bCs/>
          <w:iCs/>
          <w:color w:val="auto"/>
          <w:lang w:val="pt-BR"/>
        </w:rPr>
        <w:fldChar w:fldCharType="end"/>
      </w:r>
      <w:r>
        <w:rPr>
          <w:rFonts w:ascii="Arial" w:hAnsi="Arial" w:cs="Arial"/>
          <w:bCs/>
          <w:iCs/>
          <w:lang w:val="pt-BR"/>
        </w:rPr>
        <w:t>);</w:t>
      </w:r>
    </w:p>
    <w:p w14:paraId="135D7A97">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Guardar sigilo sobre todas as informações obtidas em decorrência do cumprimento do contrato;</w:t>
      </w:r>
    </w:p>
    <w:p w14:paraId="04349F24">
      <w:pPr>
        <w:pStyle w:val="53"/>
        <w:widowControl/>
        <w:numPr>
          <w:ilvl w:val="2"/>
          <w:numId w:val="1"/>
        </w:numPr>
        <w:tabs>
          <w:tab w:val="left" w:pos="426"/>
        </w:tabs>
        <w:spacing w:before="120" w:after="120" w:line="276" w:lineRule="auto"/>
        <w:jc w:val="both"/>
      </w:pPr>
      <w:r>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fldChar w:fldCharType="begin"/>
      </w:r>
      <w:r>
        <w:instrText xml:space="preserve"> HYPERLINK "http://www.planalto.gov.br/ccivil_03/_ato2019-2022/2021/lei/L14133.htm" \l "art124" </w:instrText>
      </w:r>
      <w:r>
        <w:fldChar w:fldCharType="separate"/>
      </w:r>
      <w:r>
        <w:rPr>
          <w:rStyle w:val="19"/>
          <w:rFonts w:ascii="Arial" w:hAnsi="Arial" w:cs="Arial"/>
          <w:bCs/>
          <w:iCs/>
          <w:color w:val="auto"/>
          <w:lang w:val="pt-BR"/>
        </w:rPr>
        <w:t>art. 124, II, d, da Lei nº 14.133, de 2021</w:t>
      </w:r>
      <w:r>
        <w:rPr>
          <w:rStyle w:val="19"/>
          <w:rFonts w:ascii="Arial" w:hAnsi="Arial" w:cs="Arial"/>
          <w:bCs/>
          <w:iCs/>
          <w:color w:val="auto"/>
          <w:lang w:val="pt-BR"/>
        </w:rPr>
        <w:fldChar w:fldCharType="end"/>
      </w:r>
      <w:r>
        <w:rPr>
          <w:rFonts w:ascii="Arial" w:hAnsi="Arial" w:cs="Arial"/>
          <w:bCs/>
          <w:iCs/>
          <w:lang w:val="pt-BR"/>
        </w:rPr>
        <w:t>;</w:t>
      </w:r>
    </w:p>
    <w:p w14:paraId="71C9E8F7">
      <w:pPr>
        <w:pStyle w:val="53"/>
        <w:widowControl/>
        <w:numPr>
          <w:ilvl w:val="2"/>
          <w:numId w:val="1"/>
        </w:numPr>
        <w:tabs>
          <w:tab w:val="left" w:pos="426"/>
        </w:tabs>
        <w:spacing w:before="120" w:after="120" w:line="276" w:lineRule="auto"/>
        <w:jc w:val="both"/>
        <w:rPr>
          <w:rFonts w:ascii="Arial" w:hAnsi="Arial" w:cs="Arial"/>
          <w:bCs/>
          <w:iCs/>
          <w:lang w:val="pt-BR"/>
        </w:rPr>
      </w:pPr>
      <w:r>
        <w:rPr>
          <w:rFonts w:ascii="Arial" w:hAnsi="Arial" w:cs="Arial"/>
          <w:bCs/>
          <w:iCs/>
          <w:lang w:val="pt-BR"/>
        </w:rPr>
        <w:t>Cumprir, além dos postulados legais vigentes de âmbito federal, estadual ou municipal, as normas de segurança do Contratante;</w:t>
      </w:r>
    </w:p>
    <w:p w14:paraId="69FB311B">
      <w:pPr>
        <w:pStyle w:val="53"/>
        <w:widowControl/>
        <w:tabs>
          <w:tab w:val="left" w:pos="426"/>
        </w:tabs>
        <w:spacing w:before="120" w:after="120" w:line="276" w:lineRule="auto"/>
        <w:ind w:left="142"/>
        <w:jc w:val="both"/>
        <w:rPr>
          <w:rFonts w:ascii="Arial" w:hAnsi="Arial" w:cs="Arial"/>
          <w:bCs/>
          <w:iCs/>
          <w:lang w:val="pt-BR"/>
        </w:rPr>
      </w:pPr>
    </w:p>
    <w:p w14:paraId="6497CFDE">
      <w:pPr>
        <w:pStyle w:val="53"/>
        <w:numPr>
          <w:ilvl w:val="0"/>
          <w:numId w:val="1"/>
        </w:numPr>
        <w:tabs>
          <w:tab w:val="left" w:pos="284"/>
        </w:tabs>
        <w:spacing w:line="276" w:lineRule="auto"/>
        <w:ind w:left="0" w:firstLine="0"/>
        <w:rPr>
          <w:rFonts w:ascii="Arial" w:hAnsi="Arial" w:cs="Arial"/>
          <w:bCs/>
          <w:iCs/>
          <w:lang w:val="pt-BR"/>
        </w:rPr>
      </w:pPr>
      <w:r>
        <w:rPr>
          <w:rFonts w:ascii="Arial" w:hAnsi="Arial" w:cs="Arial" w:eastAsiaTheme="majorEastAsia"/>
          <w:b/>
          <w:bCs/>
          <w:lang w:val="pt-BR" w:eastAsia="pt-BR"/>
        </w:rPr>
        <w:t>CLÁUSULA DÉCIMA – DO REGIME DE GARANTIA (art. 92, XII)</w:t>
      </w:r>
    </w:p>
    <w:p w14:paraId="258B6293">
      <w:pPr>
        <w:tabs>
          <w:tab w:val="left" w:pos="284"/>
        </w:tabs>
        <w:spacing w:line="276" w:lineRule="auto"/>
        <w:rPr>
          <w:rFonts w:ascii="Arial" w:hAnsi="Arial" w:cs="Arial"/>
          <w:bCs/>
          <w:iCs/>
          <w:lang w:val="pt-BR"/>
        </w:rPr>
      </w:pPr>
    </w:p>
    <w:p w14:paraId="0BF6E895">
      <w:pPr>
        <w:pStyle w:val="53"/>
        <w:widowControl/>
        <w:numPr>
          <w:ilvl w:val="1"/>
          <w:numId w:val="1"/>
        </w:numPr>
        <w:tabs>
          <w:tab w:val="left" w:pos="426"/>
        </w:tabs>
        <w:spacing w:before="120" w:after="120" w:line="276" w:lineRule="auto"/>
        <w:ind w:left="0" w:firstLine="0"/>
        <w:jc w:val="both"/>
        <w:rPr>
          <w:rFonts w:ascii="Arial" w:hAnsi="Arial" w:cs="Arial"/>
          <w:bCs/>
          <w:iCs/>
          <w:lang w:val="pt-BR"/>
        </w:rPr>
      </w:pPr>
      <w:r>
        <w:rPr>
          <w:rFonts w:ascii="Arial" w:hAnsi="Arial" w:cs="Arial"/>
          <w:bCs/>
          <w:iCs/>
          <w:lang w:val="pt-BR"/>
        </w:rPr>
        <w:t>A Administração exigirá no momento da apresentação da proposta, a comprovação do recolhimento de quantia a título de garantia de proposta, como requisito de pré-habilitação a</w:t>
      </w:r>
      <w:r>
        <w:rPr>
          <w:rFonts w:ascii="Arial" w:hAnsi="Arial" w:cs="Arial"/>
          <w:b/>
          <w:bCs/>
          <w:i/>
          <w:iCs/>
          <w:u w:val="single"/>
          <w:lang w:val="pt-BR"/>
        </w:rPr>
        <w:t xml:space="preserve"> garantia da contratação de que tratam os a</w:t>
      </w:r>
      <w:r>
        <w:rPr>
          <w:rFonts w:ascii="Arial" w:hAnsi="Arial" w:cs="Arial"/>
          <w:bCs/>
          <w:i/>
          <w:iCs/>
          <w:lang w:val="pt-BR"/>
        </w:rPr>
        <w:t xml:space="preserve">rts. 96 e seguintes da Lei nº 14.133/21, devendo as empresas </w:t>
      </w:r>
      <w:r>
        <w:rPr>
          <w:rFonts w:ascii="Arial" w:hAnsi="Arial" w:cs="Arial"/>
          <w:bCs/>
          <w:iCs/>
          <w:lang w:val="pt-BR"/>
        </w:rPr>
        <w:t xml:space="preserve"> licitantes prestarem garantia/caução no valor de R$ 75.773,41 (setenta e cinco mil, setecentos e setenta e três reais e quarenta e um centavos), ou seja, 1% (um por cento) do valor global orçado pelo Município, com prazo de validade de, no mínimo, 60 (sessenta) dias, como condição de participação neste certame licitatório, conforme dispositivo legal , podendo a licitante optar por uma das seguintes modalidades: CAUÇÃO EM DINHEIRO, TÍTULO DA DÍVIDA PÚBLICA, SEGURO GARANTIA OU FIANÇA BANCÁRIA. </w:t>
      </w:r>
    </w:p>
    <w:p w14:paraId="1A455CF2">
      <w:pPr>
        <w:tabs>
          <w:tab w:val="left" w:pos="284"/>
        </w:tabs>
        <w:spacing w:line="276" w:lineRule="auto"/>
        <w:rPr>
          <w:rFonts w:ascii="Arial" w:hAnsi="Arial" w:cs="Arial"/>
          <w:bCs/>
          <w:iCs/>
          <w:lang w:val="pt-BR"/>
        </w:rPr>
      </w:pPr>
    </w:p>
    <w:p w14:paraId="720B67F5">
      <w:pPr>
        <w:pStyle w:val="53"/>
        <w:widowControl/>
        <w:numPr>
          <w:ilvl w:val="1"/>
          <w:numId w:val="1"/>
        </w:numPr>
        <w:tabs>
          <w:tab w:val="left" w:pos="426"/>
        </w:tabs>
        <w:spacing w:before="120" w:after="120" w:line="276" w:lineRule="auto"/>
        <w:ind w:left="0" w:firstLine="0"/>
        <w:jc w:val="both"/>
        <w:rPr>
          <w:rFonts w:ascii="Arial" w:hAnsi="Arial" w:cs="Arial"/>
          <w:bCs/>
          <w:iCs/>
          <w:lang w:val="pt-BR"/>
        </w:rPr>
      </w:pPr>
      <w:r>
        <w:rPr>
          <w:rFonts w:ascii="Arial" w:hAnsi="Arial" w:cs="Arial"/>
          <w:bCs/>
          <w:iCs/>
          <w:lang w:val="pt-BR"/>
        </w:rPr>
        <w:t>A Administração exigirá garantia adicional do licitante vencedor cuja proposta for inferior a 85% (oitenta e cinco por cento) do valor orçado pela Administração, equivalente à diferença entre este último e o valor da proposta, sem prejuízo das demais garantias exigíveis de acordo com a Lei Nacional n.º 14.133/2021.</w:t>
      </w:r>
    </w:p>
    <w:p w14:paraId="18559917">
      <w:pPr>
        <w:pStyle w:val="53"/>
        <w:rPr>
          <w:rFonts w:ascii="Arial" w:hAnsi="Arial" w:cs="Arial"/>
          <w:bCs/>
          <w:iCs/>
          <w:lang w:val="pt-BR"/>
        </w:rPr>
      </w:pPr>
    </w:p>
    <w:p w14:paraId="48B49286">
      <w:pPr>
        <w:pStyle w:val="53"/>
        <w:widowControl/>
        <w:numPr>
          <w:ilvl w:val="1"/>
          <w:numId w:val="1"/>
        </w:numPr>
        <w:tabs>
          <w:tab w:val="left" w:pos="284"/>
          <w:tab w:val="left" w:pos="426"/>
        </w:tabs>
        <w:spacing w:before="120" w:after="120" w:line="276" w:lineRule="auto"/>
        <w:ind w:left="0" w:firstLine="0"/>
        <w:jc w:val="both"/>
        <w:rPr>
          <w:rFonts w:ascii="Arial" w:hAnsi="Arial" w:cs="Arial"/>
          <w:bCs/>
          <w:iCs/>
          <w:lang w:val="pt-BR"/>
        </w:rPr>
      </w:pPr>
      <w:r>
        <w:rPr>
          <w:rFonts w:ascii="Arial" w:hAnsi="Arial" w:cs="Arial"/>
          <w:bCs/>
          <w:iCs/>
          <w:lang w:val="pt-BR"/>
        </w:rPr>
        <w:t>Nas contratações de obras, serviços e fornecimentos, a garantia poderá alcançar até 5% (cinco por cento) do valor inicial do contrato, autorizada a majoração desse percentual para até 10% (dez por cento), desde que justificada mediante análise da complexidade técnica e dos riscos envolvidos.</w:t>
      </w:r>
    </w:p>
    <w:p w14:paraId="2AFC2F03">
      <w:pPr>
        <w:tabs>
          <w:tab w:val="left" w:pos="284"/>
        </w:tabs>
        <w:spacing w:line="276" w:lineRule="auto"/>
        <w:rPr>
          <w:rFonts w:ascii="Arial" w:hAnsi="Arial" w:cs="Arial"/>
          <w:bCs/>
          <w:iCs/>
          <w:lang w:val="pt-BR"/>
        </w:rPr>
      </w:pPr>
    </w:p>
    <w:p w14:paraId="56F3B091">
      <w:pPr>
        <w:pStyle w:val="53"/>
        <w:numPr>
          <w:ilvl w:val="0"/>
          <w:numId w:val="1"/>
        </w:numPr>
        <w:tabs>
          <w:tab w:val="left" w:pos="284"/>
        </w:tabs>
        <w:spacing w:line="276" w:lineRule="auto"/>
        <w:ind w:left="0" w:firstLine="0"/>
        <w:jc w:val="both"/>
      </w:pPr>
      <w:r>
        <w:rPr>
          <w:rFonts w:ascii="Arial" w:hAnsi="Arial" w:cs="Arial" w:eastAsiaTheme="majorEastAsia"/>
          <w:b/>
          <w:bCs/>
          <w:lang w:val="pt-BR" w:eastAsia="pt-BR"/>
        </w:rPr>
        <w:t xml:space="preserve"> CLÁUSULA DÉCIMA PRIMEIRA – INFRAÇÕES E SANÇÕES ADMINISTRATIVAS (</w:t>
      </w:r>
      <w:r>
        <w:fldChar w:fldCharType="begin"/>
      </w:r>
      <w:r>
        <w:instrText xml:space="preserve"> HYPERLINK "http://www.planalto.gov.br/ccivil_03/_ato2019-2022/2021/lei/L14133.htm" \l "art92" </w:instrText>
      </w:r>
      <w:r>
        <w:fldChar w:fldCharType="separate"/>
      </w:r>
      <w:r>
        <w:rPr>
          <w:rStyle w:val="19"/>
          <w:rFonts w:ascii="Arial" w:hAnsi="Arial" w:cs="Arial" w:eastAsiaTheme="majorEastAsia"/>
          <w:b/>
          <w:bCs/>
          <w:color w:val="auto"/>
          <w:lang w:val="pt-BR" w:eastAsia="pt-BR"/>
        </w:rPr>
        <w:t>art. 92, XIV</w:t>
      </w:r>
      <w:r>
        <w:rPr>
          <w:rStyle w:val="19"/>
          <w:rFonts w:ascii="Arial" w:hAnsi="Arial" w:cs="Arial" w:eastAsiaTheme="majorEastAsia"/>
          <w:b/>
          <w:bCs/>
          <w:color w:val="auto"/>
          <w:lang w:val="pt-BR" w:eastAsia="pt-BR"/>
        </w:rPr>
        <w:fldChar w:fldCharType="end"/>
      </w:r>
      <w:r>
        <w:rPr>
          <w:rFonts w:ascii="Arial" w:hAnsi="Arial" w:cs="Arial" w:eastAsiaTheme="majorEastAsia"/>
          <w:b/>
          <w:bCs/>
          <w:lang w:val="pt-BR" w:eastAsia="pt-BR"/>
        </w:rPr>
        <w:t>)</w:t>
      </w:r>
    </w:p>
    <w:p w14:paraId="5DC997EB">
      <w:pPr>
        <w:pStyle w:val="53"/>
        <w:widowControl/>
        <w:numPr>
          <w:ilvl w:val="1"/>
          <w:numId w:val="1"/>
        </w:numPr>
        <w:tabs>
          <w:tab w:val="left" w:pos="426"/>
        </w:tabs>
        <w:spacing w:before="120" w:after="120" w:line="276" w:lineRule="auto"/>
        <w:ind w:left="0" w:firstLine="0"/>
        <w:jc w:val="both"/>
      </w:pPr>
      <w:r>
        <w:rPr>
          <w:rFonts w:ascii="Arial" w:hAnsi="Arial" w:cs="Arial"/>
          <w:bCs/>
          <w:iCs/>
          <w:lang w:val="pt-BR"/>
        </w:rPr>
        <w:t xml:space="preserve">Comete infração administrativa, nos termos da </w:t>
      </w:r>
      <w:r>
        <w:fldChar w:fldCharType="begin"/>
      </w:r>
      <w:r>
        <w:instrText xml:space="preserve"> HYPERLINK "http://www.planalto.gov.br/ccivil_03/_ato2019-2022/2021/lei/L14133.htm" \h </w:instrText>
      </w:r>
      <w:r>
        <w:fldChar w:fldCharType="separate"/>
      </w:r>
      <w:r>
        <w:rPr>
          <w:rStyle w:val="19"/>
          <w:bCs/>
          <w:iCs/>
          <w:color w:val="auto"/>
          <w:lang w:val="pt-BR"/>
        </w:rPr>
        <w:t>Lei nº 14.133, de 2021</w:t>
      </w:r>
      <w:r>
        <w:rPr>
          <w:rStyle w:val="19"/>
          <w:bCs/>
          <w:iCs/>
          <w:color w:val="auto"/>
          <w:lang w:val="pt-BR"/>
        </w:rPr>
        <w:fldChar w:fldCharType="end"/>
      </w:r>
      <w:r>
        <w:rPr>
          <w:rFonts w:ascii="Arial" w:hAnsi="Arial" w:cs="Arial"/>
          <w:bCs/>
          <w:iCs/>
          <w:lang w:val="pt-BR"/>
        </w:rPr>
        <w:t>, o contratado que:</w:t>
      </w:r>
    </w:p>
    <w:p w14:paraId="19D60C22">
      <w:pPr>
        <w:widowControl/>
        <w:numPr>
          <w:ilvl w:val="2"/>
          <w:numId w:val="2"/>
        </w:numPr>
        <w:spacing w:before="120" w:after="120" w:line="276" w:lineRule="auto"/>
        <w:ind w:left="284" w:firstLine="0"/>
        <w:jc w:val="both"/>
        <w:rPr>
          <w:rFonts w:ascii="Arial" w:hAnsi="Arial" w:eastAsia="Arial" w:cs="Arial"/>
        </w:rPr>
      </w:pPr>
      <w:r>
        <w:rPr>
          <w:rFonts w:ascii="Arial" w:hAnsi="Arial" w:eastAsia="Arial" w:cs="Arial"/>
        </w:rPr>
        <w:t>der causa à inexecução parcial do contrato;</w:t>
      </w:r>
    </w:p>
    <w:p w14:paraId="439C2E32">
      <w:pPr>
        <w:widowControl/>
        <w:numPr>
          <w:ilvl w:val="2"/>
          <w:numId w:val="2"/>
        </w:numPr>
        <w:spacing w:before="120" w:after="120" w:line="276" w:lineRule="auto"/>
        <w:ind w:left="284" w:firstLine="0"/>
        <w:jc w:val="both"/>
        <w:rPr>
          <w:rFonts w:ascii="Arial" w:hAnsi="Arial" w:eastAsia="Arial" w:cs="Arial"/>
        </w:rPr>
      </w:pPr>
      <w:r>
        <w:rPr>
          <w:rFonts w:ascii="Arial" w:hAnsi="Arial" w:eastAsia="Arial" w:cs="Arial"/>
        </w:rPr>
        <w:t>der causa à inexecução parcial do contrato que cause grave dano à Administração ou ao funcionamento dos serviços públicos ou ao interesse coletivo;</w:t>
      </w:r>
    </w:p>
    <w:p w14:paraId="59A516B2">
      <w:pPr>
        <w:widowControl/>
        <w:numPr>
          <w:ilvl w:val="2"/>
          <w:numId w:val="2"/>
        </w:numPr>
        <w:spacing w:before="120" w:after="120" w:line="276" w:lineRule="auto"/>
        <w:ind w:left="284" w:firstLine="0"/>
        <w:jc w:val="both"/>
        <w:rPr>
          <w:rFonts w:ascii="Arial" w:hAnsi="Arial" w:eastAsia="Arial" w:cs="Arial"/>
        </w:rPr>
      </w:pPr>
      <w:r>
        <w:rPr>
          <w:rFonts w:ascii="Arial" w:hAnsi="Arial" w:eastAsia="Arial" w:cs="Arial"/>
        </w:rPr>
        <w:t>der causa à inexecução total do contrato;</w:t>
      </w:r>
    </w:p>
    <w:p w14:paraId="2D647F09">
      <w:pPr>
        <w:widowControl/>
        <w:numPr>
          <w:ilvl w:val="2"/>
          <w:numId w:val="2"/>
        </w:numPr>
        <w:spacing w:before="120" w:after="120" w:line="276" w:lineRule="auto"/>
        <w:ind w:left="284" w:firstLine="0"/>
        <w:jc w:val="both"/>
        <w:rPr>
          <w:rFonts w:ascii="Arial" w:hAnsi="Arial" w:eastAsia="Arial" w:cs="Arial"/>
        </w:rPr>
      </w:pPr>
      <w:r>
        <w:rPr>
          <w:rFonts w:ascii="Arial" w:hAnsi="Arial" w:eastAsia="Arial" w:cs="Arial"/>
        </w:rPr>
        <w:t>ensejar o retardamento da execução ou da entrega do objeto da contratação sem motivo justificado;</w:t>
      </w:r>
    </w:p>
    <w:p w14:paraId="036A43FB">
      <w:pPr>
        <w:widowControl/>
        <w:numPr>
          <w:ilvl w:val="2"/>
          <w:numId w:val="2"/>
        </w:numPr>
        <w:spacing w:before="120" w:after="120" w:line="276" w:lineRule="auto"/>
        <w:ind w:left="284" w:firstLine="0"/>
        <w:jc w:val="both"/>
        <w:rPr>
          <w:rFonts w:ascii="Arial" w:hAnsi="Arial" w:eastAsia="Arial" w:cs="Arial"/>
        </w:rPr>
      </w:pPr>
      <w:r>
        <w:rPr>
          <w:rFonts w:ascii="Arial" w:hAnsi="Arial" w:eastAsia="Arial" w:cs="Arial"/>
        </w:rPr>
        <w:t>apresentar documentação falsa ou prestar declaração falsa durante a execução do contrato;</w:t>
      </w:r>
    </w:p>
    <w:p w14:paraId="1EBEA125">
      <w:pPr>
        <w:widowControl/>
        <w:numPr>
          <w:ilvl w:val="2"/>
          <w:numId w:val="2"/>
        </w:numPr>
        <w:spacing w:before="120" w:after="120" w:line="276" w:lineRule="auto"/>
        <w:ind w:left="284" w:firstLine="0"/>
        <w:jc w:val="both"/>
        <w:rPr>
          <w:rFonts w:ascii="Arial" w:hAnsi="Arial" w:eastAsia="Arial" w:cs="Arial"/>
        </w:rPr>
      </w:pPr>
      <w:r>
        <w:rPr>
          <w:rFonts w:ascii="Arial" w:hAnsi="Arial" w:eastAsia="Arial" w:cs="Arial"/>
        </w:rPr>
        <w:t>praticar ato fraudulento na execução do contrato;</w:t>
      </w:r>
    </w:p>
    <w:p w14:paraId="1238BB52">
      <w:pPr>
        <w:widowControl/>
        <w:numPr>
          <w:ilvl w:val="2"/>
          <w:numId w:val="2"/>
        </w:numPr>
        <w:spacing w:before="120" w:after="120" w:line="276" w:lineRule="auto"/>
        <w:ind w:left="284" w:firstLine="0"/>
        <w:jc w:val="both"/>
        <w:rPr>
          <w:rFonts w:ascii="Arial" w:hAnsi="Arial" w:eastAsia="Arial" w:cs="Arial"/>
        </w:rPr>
      </w:pPr>
      <w:r>
        <w:rPr>
          <w:rFonts w:ascii="Arial" w:hAnsi="Arial" w:eastAsia="Arial" w:cs="Arial"/>
        </w:rPr>
        <w:t>comportar-se de modo inidôneo ou cometer fraude de qualquer natureza;</w:t>
      </w:r>
    </w:p>
    <w:p w14:paraId="2576F914">
      <w:pPr>
        <w:widowControl/>
        <w:numPr>
          <w:ilvl w:val="2"/>
          <w:numId w:val="2"/>
        </w:numPr>
        <w:spacing w:before="120" w:after="120" w:line="276" w:lineRule="auto"/>
        <w:ind w:left="284" w:firstLine="0"/>
        <w:jc w:val="both"/>
      </w:pPr>
      <w:r>
        <w:rPr>
          <w:rFonts w:ascii="Arial" w:hAnsi="Arial" w:eastAsia="Arial" w:cs="Arial"/>
        </w:rPr>
        <w:t xml:space="preserve">praticar ato lesivo previsto no </w:t>
      </w:r>
      <w:r>
        <w:fldChar w:fldCharType="begin"/>
      </w:r>
      <w:r>
        <w:instrText xml:space="preserve"> HYPERLINK "https://www.planalto.gov.br/ccivil_03/_ato2011-2014/2013/lei/l12846.htm" \l "art5" </w:instrText>
      </w:r>
      <w:r>
        <w:fldChar w:fldCharType="separate"/>
      </w:r>
      <w:r>
        <w:rPr>
          <w:rStyle w:val="19"/>
          <w:rFonts w:ascii="Arial" w:hAnsi="Arial" w:eastAsia="Arial" w:cs="Arial"/>
          <w:color w:val="auto"/>
        </w:rPr>
        <w:t>art. 5º da Lei nº 12.846, de 1º de agosto de 2013</w:t>
      </w:r>
      <w:r>
        <w:rPr>
          <w:rStyle w:val="19"/>
          <w:rFonts w:ascii="Arial" w:hAnsi="Arial" w:eastAsia="Arial" w:cs="Arial"/>
          <w:color w:val="auto"/>
        </w:rPr>
        <w:fldChar w:fldCharType="end"/>
      </w:r>
      <w:r>
        <w:rPr>
          <w:rFonts w:ascii="Arial" w:hAnsi="Arial" w:eastAsia="Arial" w:cs="Arial"/>
        </w:rPr>
        <w:t>.</w:t>
      </w:r>
    </w:p>
    <w:p w14:paraId="603E4842">
      <w:pPr>
        <w:pStyle w:val="53"/>
        <w:widowControl/>
        <w:numPr>
          <w:ilvl w:val="1"/>
          <w:numId w:val="1"/>
        </w:numPr>
        <w:tabs>
          <w:tab w:val="left" w:pos="426"/>
        </w:tabs>
        <w:spacing w:before="120" w:after="120" w:line="276" w:lineRule="auto"/>
        <w:ind w:left="0" w:firstLine="0"/>
        <w:jc w:val="both"/>
        <w:rPr>
          <w:rFonts w:ascii="Arial" w:hAnsi="Arial" w:cs="Arial"/>
          <w:bCs/>
          <w:iCs/>
          <w:lang w:val="pt-BR"/>
        </w:rPr>
      </w:pPr>
      <w:r>
        <w:rPr>
          <w:rFonts w:ascii="Arial" w:hAnsi="Arial" w:cs="Arial"/>
          <w:bCs/>
          <w:iCs/>
          <w:lang w:val="pt-BR"/>
        </w:rPr>
        <w:t>Serão aplicadas ao contratado que incorrer nas infrações acima descritas as seguintes sanções:</w:t>
      </w:r>
    </w:p>
    <w:p w14:paraId="5066FD91">
      <w:pPr>
        <w:pStyle w:val="53"/>
        <w:widowControl/>
        <w:numPr>
          <w:ilvl w:val="0"/>
          <w:numId w:val="3"/>
        </w:numPr>
        <w:spacing w:before="120" w:after="120" w:line="276" w:lineRule="auto"/>
        <w:ind w:left="284" w:firstLine="0"/>
        <w:contextualSpacing/>
        <w:jc w:val="both"/>
      </w:pPr>
      <w:r>
        <w:rPr>
          <w:rFonts w:ascii="Arial" w:hAnsi="Arial" w:eastAsia="Arial" w:cs="Arial"/>
          <w:b/>
          <w:bCs/>
        </w:rPr>
        <w:t xml:space="preserve"> Advertência</w:t>
      </w:r>
      <w:r>
        <w:rPr>
          <w:rFonts w:ascii="Arial" w:hAnsi="Arial" w:eastAsia="Arial" w:cs="Arial"/>
        </w:rPr>
        <w:t>, quando o contratado der causa à inexecução parcial do contrato, sempre que não se justificar a imposição de penalidade mais grave (</w:t>
      </w:r>
      <w:r>
        <w:fldChar w:fldCharType="begin"/>
      </w:r>
      <w:r>
        <w:instrText xml:space="preserve"> HYPERLINK "http://www.planalto.gov.br/ccivil_03/_ato2019-2022/2021/lei/L14133.htm" \l "art156§2" </w:instrText>
      </w:r>
      <w:r>
        <w:fldChar w:fldCharType="separate"/>
      </w:r>
      <w:r>
        <w:rPr>
          <w:rStyle w:val="19"/>
          <w:rFonts w:ascii="Arial" w:hAnsi="Arial" w:eastAsia="Arial" w:cs="Arial"/>
          <w:color w:val="auto"/>
        </w:rPr>
        <w:t xml:space="preserve">art. 156, §2º, da </w:t>
      </w:r>
      <w:r>
        <w:rPr>
          <w:rStyle w:val="19"/>
          <w:rFonts w:ascii="Arial" w:hAnsi="Arial" w:eastAsia="Arial" w:cs="Arial"/>
          <w:color w:val="auto"/>
        </w:rPr>
        <w:fldChar w:fldCharType="end"/>
      </w:r>
      <w:bookmarkStart w:id="3" w:name="_Hlk114504069"/>
      <w:r>
        <w:rPr>
          <w:rStyle w:val="19"/>
          <w:rFonts w:ascii="Arial" w:hAnsi="Arial" w:eastAsia="Arial" w:cs="Arial"/>
          <w:color w:val="auto"/>
        </w:rPr>
        <w:t>Lei nº 14.133, de 2021</w:t>
      </w:r>
      <w:bookmarkEnd w:id="3"/>
      <w:r>
        <w:rPr>
          <w:rFonts w:ascii="Arial" w:hAnsi="Arial" w:eastAsia="Arial" w:cs="Arial"/>
        </w:rPr>
        <w:t>);</w:t>
      </w:r>
    </w:p>
    <w:p w14:paraId="1A1A8B9B">
      <w:pPr>
        <w:pStyle w:val="53"/>
        <w:widowControl/>
        <w:numPr>
          <w:ilvl w:val="0"/>
          <w:numId w:val="3"/>
        </w:numPr>
        <w:spacing w:before="120" w:after="120" w:line="276" w:lineRule="auto"/>
        <w:ind w:left="284" w:firstLine="0"/>
        <w:contextualSpacing/>
        <w:jc w:val="both"/>
      </w:pPr>
      <w:r>
        <w:rPr>
          <w:rFonts w:ascii="Arial" w:hAnsi="Arial" w:eastAsia="Arial" w:cs="Arial"/>
          <w:b/>
          <w:bCs/>
        </w:rPr>
        <w:t xml:space="preserve"> Impedimento de licitar e contratar</w:t>
      </w:r>
      <w:r>
        <w:rPr>
          <w:rFonts w:ascii="Arial" w:hAnsi="Arial" w:eastAsia="Arial" w:cs="Arial"/>
        </w:rPr>
        <w:t>, quando praticadas as condutas descritas nas alíneas “b”, “c” e “d” do subitem acima deste Contrato, sempre que não se justificar a imposição de penalidade mais grave (</w:t>
      </w:r>
      <w:r>
        <w:fldChar w:fldCharType="begin"/>
      </w:r>
      <w:r>
        <w:instrText xml:space="preserve"> HYPERLINK "http://www.planalto.gov.br/ccivil_03/_ato2019-2022/2021/lei/L14133.htm" \l "art156§4" </w:instrText>
      </w:r>
      <w:r>
        <w:fldChar w:fldCharType="separate"/>
      </w:r>
      <w:r>
        <w:rPr>
          <w:rStyle w:val="19"/>
          <w:rFonts w:ascii="Arial" w:hAnsi="Arial" w:eastAsia="Arial" w:cs="Arial"/>
          <w:color w:val="auto"/>
        </w:rPr>
        <w:t>art. 156, § 4º, da Lei nº 14.133, de 2021</w:t>
      </w:r>
      <w:r>
        <w:rPr>
          <w:rStyle w:val="19"/>
          <w:rFonts w:ascii="Arial" w:hAnsi="Arial" w:eastAsia="Arial" w:cs="Arial"/>
          <w:color w:val="auto"/>
        </w:rPr>
        <w:fldChar w:fldCharType="end"/>
      </w:r>
      <w:r>
        <w:rPr>
          <w:rFonts w:ascii="Arial" w:hAnsi="Arial" w:eastAsia="Arial" w:cs="Arial"/>
        </w:rPr>
        <w:t>);</w:t>
      </w:r>
    </w:p>
    <w:p w14:paraId="076A6A51">
      <w:pPr>
        <w:pStyle w:val="53"/>
        <w:widowControl/>
        <w:numPr>
          <w:ilvl w:val="0"/>
          <w:numId w:val="3"/>
        </w:numPr>
        <w:spacing w:before="120" w:after="120" w:line="276" w:lineRule="auto"/>
        <w:ind w:left="284" w:firstLine="0"/>
        <w:contextualSpacing/>
        <w:jc w:val="both"/>
      </w:pPr>
      <w:r>
        <w:rPr>
          <w:rFonts w:ascii="Arial" w:hAnsi="Arial" w:eastAsia="Arial" w:cs="Arial"/>
          <w:b/>
          <w:bCs/>
        </w:rPr>
        <w:t xml:space="preserve"> Declaração de inidoneidade para licitar e contratar</w:t>
      </w:r>
      <w:r>
        <w:rPr>
          <w:rFonts w:ascii="Arial" w:hAnsi="Arial" w:eastAsia="Arial" w:cs="Arial"/>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9"/>
          <w:rFonts w:ascii="Arial" w:hAnsi="Arial" w:eastAsia="Arial" w:cs="Arial"/>
          <w:color w:val="auto"/>
        </w:rPr>
        <w:t>art. 156, §5º, da Lei nº 14.133, de 2021</w:t>
      </w:r>
      <w:r>
        <w:rPr>
          <w:rStyle w:val="19"/>
          <w:rFonts w:ascii="Arial" w:hAnsi="Arial" w:eastAsia="Arial" w:cs="Arial"/>
          <w:color w:val="auto"/>
        </w:rPr>
        <w:fldChar w:fldCharType="end"/>
      </w:r>
      <w:r>
        <w:rPr>
          <w:rFonts w:ascii="Arial" w:hAnsi="Arial" w:eastAsia="Arial" w:cs="Arial"/>
        </w:rPr>
        <w:t>).</w:t>
      </w:r>
    </w:p>
    <w:p w14:paraId="187D50F6">
      <w:pPr>
        <w:pStyle w:val="53"/>
        <w:widowControl/>
        <w:numPr>
          <w:ilvl w:val="0"/>
          <w:numId w:val="3"/>
        </w:numPr>
        <w:spacing w:before="120" w:after="120" w:line="276" w:lineRule="auto"/>
        <w:ind w:left="284" w:firstLine="0"/>
        <w:contextualSpacing/>
        <w:jc w:val="both"/>
        <w:rPr>
          <w:rFonts w:ascii="Arial" w:hAnsi="Arial" w:eastAsia="Arial" w:cs="Arial"/>
        </w:rPr>
      </w:pPr>
      <w:r>
        <w:rPr>
          <w:rFonts w:ascii="Arial" w:hAnsi="Arial" w:eastAsia="Arial" w:cs="Arial"/>
          <w:b/>
          <w:bCs/>
        </w:rPr>
        <w:t xml:space="preserve"> Multa:</w:t>
      </w:r>
    </w:p>
    <w:p w14:paraId="1A97B54D">
      <w:pPr>
        <w:pStyle w:val="53"/>
        <w:widowControl/>
        <w:numPr>
          <w:ilvl w:val="1"/>
          <w:numId w:val="3"/>
        </w:numPr>
        <w:spacing w:before="120" w:after="120" w:line="276" w:lineRule="auto"/>
        <w:ind w:left="567" w:firstLine="0"/>
        <w:contextualSpacing/>
        <w:jc w:val="both"/>
        <w:rPr>
          <w:rFonts w:ascii="Arial" w:hAnsi="Arial" w:eastAsia="Arial" w:cs="Arial"/>
        </w:rPr>
      </w:pPr>
      <w:r>
        <w:rPr>
          <w:rFonts w:ascii="Arial" w:hAnsi="Arial" w:eastAsia="Arial" w:cs="Arial"/>
        </w:rPr>
        <w:t>Moratória de 0,5 % (</w:t>
      </w:r>
      <w:r>
        <w:rPr>
          <w:rFonts w:ascii="Arial" w:hAnsi="Arial" w:eastAsia="Arial" w:cs="Arial"/>
          <w:i/>
          <w:iCs/>
        </w:rPr>
        <w:t>cinco décimos por cento</w:t>
      </w:r>
      <w:r>
        <w:rPr>
          <w:rFonts w:ascii="Arial" w:hAnsi="Arial" w:eastAsia="Arial" w:cs="Arial"/>
        </w:rPr>
        <w:t>) por dia de atraso injustificado sobre o valor da parcela inadimplida, até o limite de 20 (vinte) dias;</w:t>
      </w:r>
    </w:p>
    <w:p w14:paraId="49130CD6">
      <w:pPr>
        <w:pStyle w:val="53"/>
        <w:widowControl/>
        <w:numPr>
          <w:ilvl w:val="1"/>
          <w:numId w:val="3"/>
        </w:numPr>
        <w:spacing w:before="120" w:after="120" w:line="276" w:lineRule="auto"/>
        <w:ind w:left="567" w:firstLine="0"/>
        <w:contextualSpacing/>
        <w:jc w:val="both"/>
        <w:rPr>
          <w:rFonts w:ascii="Arial" w:hAnsi="Arial" w:eastAsia="Arial" w:cs="Arial"/>
        </w:rPr>
      </w:pPr>
      <w:r>
        <w:rPr>
          <w:rFonts w:ascii="Arial" w:hAnsi="Arial" w:eastAsia="Arial" w:cs="Arial"/>
        </w:rPr>
        <w:t>Moratória de 0,5% (cinco décimos por cento) por dia de atraso injustificado sobre o valor total do contrato, até o máximo de 10% (dez por cento), pela inobservância do prazo fixado para apresentação, suplementação ou reposição da garantia.</w:t>
      </w:r>
    </w:p>
    <w:p w14:paraId="7AE03A9E">
      <w:pPr>
        <w:pStyle w:val="53"/>
        <w:widowControl/>
        <w:numPr>
          <w:ilvl w:val="2"/>
          <w:numId w:val="3"/>
        </w:numPr>
        <w:spacing w:before="120" w:after="120" w:line="276" w:lineRule="auto"/>
        <w:ind w:left="851" w:firstLine="0"/>
        <w:contextualSpacing/>
        <w:jc w:val="both"/>
        <w:rPr>
          <w:rFonts w:ascii="Arial" w:hAnsi="Arial" w:eastAsia="Arial" w:cs="Arial"/>
        </w:rPr>
      </w:pPr>
      <w:r>
        <w:rPr>
          <w:rFonts w:ascii="Arial" w:hAnsi="Arial" w:eastAsia="Arial" w:cs="Arial"/>
        </w:rPr>
        <w:t xml:space="preserve">O atraso superior a 20 (vinte) dias autoriza a Administração a promover a extinção do contrato por descumprimento ou cumprimento irregular de suas cláusulas, conforme dispõe o inciso I do art. 137 da Lei n. 14.133, de 2021. </w:t>
      </w:r>
    </w:p>
    <w:p w14:paraId="0735A72E">
      <w:pPr>
        <w:pStyle w:val="53"/>
        <w:widowControl/>
        <w:numPr>
          <w:ilvl w:val="1"/>
          <w:numId w:val="3"/>
        </w:numPr>
        <w:spacing w:before="120" w:after="120" w:line="276" w:lineRule="auto"/>
        <w:ind w:left="567" w:firstLine="0"/>
        <w:contextualSpacing/>
        <w:jc w:val="both"/>
        <w:rPr>
          <w:rFonts w:ascii="Arial" w:hAnsi="Arial" w:eastAsia="Arial" w:cs="Arial"/>
        </w:rPr>
      </w:pPr>
      <w:r>
        <w:rPr>
          <w:rFonts w:ascii="Arial" w:hAnsi="Arial" w:eastAsia="Arial" w:cs="Arial"/>
        </w:rPr>
        <w:t>Compensatória, para as infrações descritas nas alíneas “e” a “h” do subitem 12.1, de 15% a 30% do valor do Contrato.</w:t>
      </w:r>
    </w:p>
    <w:p w14:paraId="305B32DB">
      <w:pPr>
        <w:pStyle w:val="53"/>
        <w:widowControl/>
        <w:numPr>
          <w:ilvl w:val="1"/>
          <w:numId w:val="3"/>
        </w:numPr>
        <w:spacing w:before="120" w:after="120" w:line="276" w:lineRule="auto"/>
        <w:ind w:left="567" w:firstLine="0"/>
        <w:contextualSpacing/>
        <w:jc w:val="both"/>
        <w:rPr>
          <w:rFonts w:ascii="Arial" w:hAnsi="Arial" w:eastAsia="Arial" w:cs="Arial"/>
        </w:rPr>
      </w:pPr>
      <w:r>
        <w:rPr>
          <w:rFonts w:ascii="Arial" w:hAnsi="Arial" w:eastAsia="Arial" w:cs="Arial"/>
        </w:rPr>
        <w:t xml:space="preserve">Compensatória, para a inexecução total do contrato prevista na alínea “c” do subitem 12.1, de 15%  do valor do Contrato. </w:t>
      </w:r>
    </w:p>
    <w:p w14:paraId="35BAB64E">
      <w:pPr>
        <w:pStyle w:val="53"/>
        <w:widowControl/>
        <w:numPr>
          <w:ilvl w:val="1"/>
          <w:numId w:val="3"/>
        </w:numPr>
        <w:spacing w:before="120" w:after="120" w:line="276" w:lineRule="auto"/>
        <w:ind w:left="567" w:firstLine="0"/>
        <w:contextualSpacing/>
        <w:jc w:val="both"/>
        <w:rPr>
          <w:rFonts w:ascii="Arial" w:hAnsi="Arial" w:eastAsia="Arial" w:cs="Arial"/>
        </w:rPr>
      </w:pPr>
      <w:r>
        <w:rPr>
          <w:rFonts w:ascii="Arial" w:hAnsi="Arial" w:eastAsia="Arial" w:cs="Arial"/>
        </w:rPr>
        <w:t>Para infração descrita na alínea “b” do subitem 12.1, a multa será de 15%  do valor do Contrato.</w:t>
      </w:r>
    </w:p>
    <w:p w14:paraId="56F09165">
      <w:pPr>
        <w:pStyle w:val="53"/>
        <w:widowControl/>
        <w:numPr>
          <w:ilvl w:val="1"/>
          <w:numId w:val="3"/>
        </w:numPr>
        <w:spacing w:before="120" w:after="120" w:line="276" w:lineRule="auto"/>
        <w:ind w:left="567" w:firstLine="0"/>
        <w:contextualSpacing/>
        <w:jc w:val="both"/>
        <w:rPr>
          <w:rFonts w:ascii="Arial" w:hAnsi="Arial" w:eastAsia="Arial" w:cs="Arial"/>
        </w:rPr>
      </w:pPr>
      <w:r>
        <w:rPr>
          <w:rFonts w:ascii="Arial" w:hAnsi="Arial" w:eastAsia="Arial" w:cs="Arial"/>
        </w:rPr>
        <w:t>Para infrações descritas na alínea “d” do subitem 12.1, a multa será de 5% a 10%  do valor do Contrato.</w:t>
      </w:r>
    </w:p>
    <w:p w14:paraId="6606BF55">
      <w:pPr>
        <w:pStyle w:val="53"/>
        <w:widowControl/>
        <w:numPr>
          <w:ilvl w:val="1"/>
          <w:numId w:val="3"/>
        </w:numPr>
        <w:spacing w:before="120" w:after="120" w:line="276" w:lineRule="auto"/>
        <w:ind w:left="567" w:firstLine="0"/>
        <w:contextualSpacing/>
        <w:jc w:val="both"/>
        <w:rPr>
          <w:rFonts w:ascii="Arial" w:hAnsi="Arial" w:eastAsia="Arial" w:cs="Arial"/>
        </w:rPr>
      </w:pPr>
      <w:r>
        <w:rPr>
          <w:rFonts w:ascii="Arial" w:hAnsi="Arial" w:eastAsia="Arial" w:cs="Arial"/>
        </w:rPr>
        <w:t>Para a infração descrita na alínea “a” do subitem 12.1, a multa será de 05% a 15% do valor do Contrato, ressalvadas as seguintes infrações:</w:t>
      </w:r>
    </w:p>
    <w:p w14:paraId="2BE71272">
      <w:pPr>
        <w:pStyle w:val="53"/>
        <w:widowControl/>
        <w:numPr>
          <w:ilvl w:val="1"/>
          <w:numId w:val="1"/>
        </w:numPr>
        <w:tabs>
          <w:tab w:val="left" w:pos="426"/>
        </w:tabs>
        <w:spacing w:before="120" w:after="120" w:line="276" w:lineRule="auto"/>
        <w:ind w:left="0" w:firstLine="0"/>
        <w:jc w:val="both"/>
      </w:pPr>
      <w:r>
        <w:t>A aplicação das sanções previstas neste Contrato não exclui, em hipótese alguma, a obrigação de reparação integral do dano causado ao Contratante (</w:t>
      </w:r>
      <w:r>
        <w:fldChar w:fldCharType="begin"/>
      </w:r>
      <w:r>
        <w:instrText xml:space="preserve"> HYPERLINK "http://www.planalto.gov.br/ccivil_03/_ato2019-2022/2021/lei/L14133.htm" \l "art156§9" </w:instrText>
      </w:r>
      <w:r>
        <w:fldChar w:fldCharType="separate"/>
      </w:r>
      <w:r>
        <w:rPr>
          <w:rStyle w:val="19"/>
          <w:color w:val="auto"/>
        </w:rPr>
        <w:t>art. 156, §9º, da Lei nº 14.133, de 2021</w:t>
      </w:r>
      <w:r>
        <w:rPr>
          <w:rStyle w:val="19"/>
          <w:color w:val="auto"/>
        </w:rPr>
        <w:fldChar w:fldCharType="end"/>
      </w:r>
      <w:r>
        <w:t>)</w:t>
      </w:r>
    </w:p>
    <w:p w14:paraId="5ABB6ED6">
      <w:pPr>
        <w:pStyle w:val="53"/>
        <w:widowControl/>
        <w:numPr>
          <w:ilvl w:val="2"/>
          <w:numId w:val="1"/>
        </w:numPr>
        <w:tabs>
          <w:tab w:val="left" w:pos="426"/>
        </w:tabs>
        <w:spacing w:before="120" w:after="120" w:line="276" w:lineRule="auto"/>
        <w:jc w:val="both"/>
      </w:pPr>
      <w:r>
        <w:rPr>
          <w:lang w:val="pt-BR"/>
        </w:rPr>
        <w:t xml:space="preserve"> </w:t>
      </w:r>
      <w:r>
        <w:t>Todas as sanções previstas neste Contrato poderão ser aplicadas cumulativamente com a multa (</w:t>
      </w:r>
      <w:r>
        <w:fldChar w:fldCharType="begin"/>
      </w:r>
      <w:r>
        <w:instrText xml:space="preserve"> HYPERLINK "http://www.planalto.gov.br/ccivil_03/_ato2019-2022/2021/lei/L14133.htm" \l "art156§7" </w:instrText>
      </w:r>
      <w:r>
        <w:fldChar w:fldCharType="separate"/>
      </w:r>
      <w:r>
        <w:rPr>
          <w:rStyle w:val="19"/>
          <w:color w:val="auto"/>
        </w:rPr>
        <w:t>art. 156, §7º, da Lei nº 14.133, de 2021</w:t>
      </w:r>
      <w:r>
        <w:rPr>
          <w:rStyle w:val="19"/>
          <w:color w:val="auto"/>
        </w:rPr>
        <w:fldChar w:fldCharType="end"/>
      </w:r>
      <w:r>
        <w:t>).</w:t>
      </w:r>
    </w:p>
    <w:p w14:paraId="6397F642">
      <w:pPr>
        <w:pStyle w:val="53"/>
        <w:widowControl/>
        <w:numPr>
          <w:ilvl w:val="2"/>
          <w:numId w:val="1"/>
        </w:numPr>
        <w:tabs>
          <w:tab w:val="left" w:pos="426"/>
        </w:tabs>
        <w:spacing w:before="120" w:after="120" w:line="276" w:lineRule="auto"/>
        <w:jc w:val="both"/>
      </w:pPr>
      <w:r>
        <w:rPr>
          <w:lang w:val="pt-BR"/>
        </w:rPr>
        <w:t xml:space="preserve"> </w:t>
      </w:r>
      <w:r>
        <w:t>Antes da aplicação da multa será facultada a defesa do interessado no prazo de 15 (quinze) dias úteis, contado da data de sua intimação (</w:t>
      </w:r>
      <w:r>
        <w:fldChar w:fldCharType="begin"/>
      </w:r>
      <w:r>
        <w:instrText xml:space="preserve"> HYPERLINK "http://www.planalto.gov.br/ccivil_03/_ato2019-2022/2021/lei/L14133.htm" \l "art157" </w:instrText>
      </w:r>
      <w:r>
        <w:fldChar w:fldCharType="separate"/>
      </w:r>
      <w:r>
        <w:rPr>
          <w:rStyle w:val="19"/>
          <w:color w:val="auto"/>
        </w:rPr>
        <w:t>art. 157, da Lei nº 14.133, de 2021</w:t>
      </w:r>
      <w:r>
        <w:rPr>
          <w:rStyle w:val="19"/>
          <w:color w:val="auto"/>
        </w:rPr>
        <w:fldChar w:fldCharType="end"/>
      </w:r>
      <w:r>
        <w:t>)</w:t>
      </w:r>
    </w:p>
    <w:p w14:paraId="57CF3F1B">
      <w:pPr>
        <w:pStyle w:val="53"/>
        <w:widowControl/>
        <w:numPr>
          <w:ilvl w:val="2"/>
          <w:numId w:val="1"/>
        </w:numPr>
        <w:tabs>
          <w:tab w:val="left" w:pos="426"/>
        </w:tabs>
        <w:spacing w:before="120" w:after="120" w:line="276" w:lineRule="auto"/>
        <w:jc w:val="both"/>
      </w:pPr>
      <w:r>
        <w:rPr>
          <w:lang w:val="pt-BR"/>
        </w:rPr>
        <w:t xml:space="preserve"> </w:t>
      </w:r>
      <w:r>
        <w:t>Se a multa aplicada e as indenizações cabíveis forem superiores ao valor do pagamento eventualmente devido pelo Contratante ao Contratado, além da perda desse valor, a diferença será descontada da garantia prestada ou será cobrada judicialmente (</w:t>
      </w:r>
      <w:r>
        <w:fldChar w:fldCharType="begin"/>
      </w:r>
      <w:r>
        <w:instrText xml:space="preserve"> HYPERLINK "http://www.planalto.gov.br/ccivil_03/_ato2019-2022/2021/lei/L14133.htm" \l "art156§8" </w:instrText>
      </w:r>
      <w:r>
        <w:fldChar w:fldCharType="separate"/>
      </w:r>
      <w:r>
        <w:rPr>
          <w:rStyle w:val="19"/>
          <w:color w:val="auto"/>
        </w:rPr>
        <w:t>art. 156, §8º, da Lei nº 14.133, de 2021</w:t>
      </w:r>
      <w:r>
        <w:rPr>
          <w:rStyle w:val="19"/>
          <w:color w:val="auto"/>
        </w:rPr>
        <w:fldChar w:fldCharType="end"/>
      </w:r>
      <w:r>
        <w:t>).</w:t>
      </w:r>
    </w:p>
    <w:p w14:paraId="44B4D5AF">
      <w:pPr>
        <w:pStyle w:val="53"/>
        <w:widowControl/>
        <w:numPr>
          <w:ilvl w:val="2"/>
          <w:numId w:val="1"/>
        </w:numPr>
        <w:tabs>
          <w:tab w:val="left" w:pos="426"/>
        </w:tabs>
        <w:spacing w:before="120" w:after="120" w:line="276" w:lineRule="auto"/>
        <w:jc w:val="both"/>
      </w:pPr>
      <w:r>
        <w:rPr>
          <w:lang w:val="pt-BR"/>
        </w:rPr>
        <w:t xml:space="preserve"> </w:t>
      </w:r>
      <w:r>
        <w:t xml:space="preserve">Previamente ao encaminhamento à cobrança judicial, a multa poderá ser recolhida administrativamente no prazo máximo de </w:t>
      </w:r>
      <w:r>
        <w:rPr>
          <w:i/>
          <w:iCs/>
        </w:rPr>
        <w:t xml:space="preserve">30 (trinta) </w:t>
      </w:r>
      <w:r>
        <w:t>dias, a contar da data do recebimento da comunicação enviada pela autoridade competente.</w:t>
      </w:r>
    </w:p>
    <w:p w14:paraId="68768379">
      <w:pPr>
        <w:pStyle w:val="53"/>
        <w:widowControl/>
        <w:numPr>
          <w:ilvl w:val="1"/>
          <w:numId w:val="1"/>
        </w:numPr>
        <w:tabs>
          <w:tab w:val="left" w:pos="426"/>
        </w:tabs>
        <w:spacing w:before="120" w:after="120" w:line="276" w:lineRule="auto"/>
        <w:ind w:left="0" w:firstLine="0"/>
        <w:jc w:val="both"/>
      </w:pPr>
      <w:r>
        <w:t xml:space="preserve">A aplicação das sanções realizar-se-á em processo administrativo que assegure o contraditório e a ampla defesa ao Contratado, observando-se o procedimento previsto no </w:t>
      </w:r>
      <w:r>
        <w:rPr>
          <w:b/>
          <w:bCs/>
        </w:rPr>
        <w:t xml:space="preserve">caput </w:t>
      </w:r>
      <w:r>
        <w:t xml:space="preserve">e parágrafos do </w:t>
      </w:r>
      <w:r>
        <w:fldChar w:fldCharType="begin"/>
      </w:r>
      <w:r>
        <w:instrText xml:space="preserve"> HYPERLINK "http://www.planalto.gov.br/ccivil_03/_ato2019-2022/2021/lei/L14133.htm" \l "art158" </w:instrText>
      </w:r>
      <w:r>
        <w:fldChar w:fldCharType="separate"/>
      </w:r>
      <w:r>
        <w:rPr>
          <w:rStyle w:val="19"/>
          <w:color w:val="auto"/>
        </w:rPr>
        <w:t>art. 158 da Lei nº 14.133, de 2021</w:t>
      </w:r>
      <w:r>
        <w:rPr>
          <w:rStyle w:val="19"/>
          <w:color w:val="auto"/>
        </w:rPr>
        <w:fldChar w:fldCharType="end"/>
      </w:r>
      <w:r>
        <w:t>, para as penalidades de impedimento de licitar e contratar e de declaração de inidoneidade para licitar ou contratar.</w:t>
      </w:r>
    </w:p>
    <w:p w14:paraId="259E9E30">
      <w:pPr>
        <w:pStyle w:val="53"/>
        <w:widowControl/>
        <w:numPr>
          <w:ilvl w:val="1"/>
          <w:numId w:val="1"/>
        </w:numPr>
        <w:tabs>
          <w:tab w:val="left" w:pos="426"/>
        </w:tabs>
        <w:spacing w:before="120" w:after="120" w:line="276" w:lineRule="auto"/>
        <w:ind w:left="0" w:firstLine="0"/>
        <w:jc w:val="both"/>
      </w:pPr>
      <w:r>
        <w:t>Na aplicação das sanções serão considerados (</w:t>
      </w:r>
      <w:r>
        <w:fldChar w:fldCharType="begin"/>
      </w:r>
      <w:r>
        <w:instrText xml:space="preserve"> HYPERLINK "http://www.planalto.gov.br/ccivil_03/_ato2019-2022/2021/lei/L14133.htm" \l "art156§1" </w:instrText>
      </w:r>
      <w:r>
        <w:fldChar w:fldCharType="separate"/>
      </w:r>
      <w:r>
        <w:rPr>
          <w:rStyle w:val="19"/>
          <w:color w:val="auto"/>
        </w:rPr>
        <w:t>art. 156, §1º, da Lei nº 14.133, de 2021</w:t>
      </w:r>
      <w:r>
        <w:rPr>
          <w:rStyle w:val="19"/>
          <w:color w:val="auto"/>
        </w:rPr>
        <w:fldChar w:fldCharType="end"/>
      </w:r>
      <w:r>
        <w:t>):</w:t>
      </w:r>
    </w:p>
    <w:p w14:paraId="51275A1F">
      <w:pPr>
        <w:widowControl/>
        <w:numPr>
          <w:ilvl w:val="0"/>
          <w:numId w:val="4"/>
        </w:numPr>
        <w:spacing w:before="120" w:after="120" w:line="276" w:lineRule="auto"/>
        <w:ind w:left="284" w:firstLine="0"/>
        <w:contextualSpacing/>
        <w:jc w:val="both"/>
        <w:rPr>
          <w:rFonts w:ascii="Arial" w:hAnsi="Arial" w:eastAsia="Arial" w:cs="Arial"/>
        </w:rPr>
      </w:pPr>
      <w:r>
        <w:rPr>
          <w:rFonts w:ascii="Arial" w:hAnsi="Arial" w:eastAsia="Arial" w:cs="Arial"/>
        </w:rPr>
        <w:t>a natureza e a gravidade da infração cometida;</w:t>
      </w:r>
    </w:p>
    <w:p w14:paraId="6DB94A6D">
      <w:pPr>
        <w:widowControl/>
        <w:numPr>
          <w:ilvl w:val="0"/>
          <w:numId w:val="4"/>
        </w:numPr>
        <w:spacing w:before="120" w:after="120" w:line="276" w:lineRule="auto"/>
        <w:ind w:left="284" w:firstLine="0"/>
        <w:contextualSpacing/>
        <w:jc w:val="both"/>
        <w:rPr>
          <w:rFonts w:ascii="Arial" w:hAnsi="Arial" w:eastAsia="Arial" w:cs="Arial"/>
        </w:rPr>
      </w:pPr>
      <w:r>
        <w:rPr>
          <w:rFonts w:ascii="Arial" w:hAnsi="Arial" w:eastAsia="Arial" w:cs="Arial"/>
        </w:rPr>
        <w:t>as peculiaridades do caso concreto;</w:t>
      </w:r>
    </w:p>
    <w:p w14:paraId="78691867">
      <w:pPr>
        <w:widowControl/>
        <w:numPr>
          <w:ilvl w:val="0"/>
          <w:numId w:val="4"/>
        </w:numPr>
        <w:spacing w:before="120" w:after="120" w:line="276" w:lineRule="auto"/>
        <w:ind w:left="284" w:firstLine="0"/>
        <w:contextualSpacing/>
        <w:jc w:val="both"/>
        <w:rPr>
          <w:rFonts w:ascii="Arial" w:hAnsi="Arial" w:eastAsia="Arial" w:cs="Arial"/>
        </w:rPr>
      </w:pPr>
      <w:r>
        <w:rPr>
          <w:rFonts w:ascii="Arial" w:hAnsi="Arial" w:eastAsia="Arial" w:cs="Arial"/>
        </w:rPr>
        <w:t>as circunstâncias agravantes ou atenuantes;</w:t>
      </w:r>
    </w:p>
    <w:p w14:paraId="72DA1B54">
      <w:pPr>
        <w:widowControl/>
        <w:numPr>
          <w:ilvl w:val="0"/>
          <w:numId w:val="4"/>
        </w:numPr>
        <w:spacing w:before="120" w:after="120" w:line="276" w:lineRule="auto"/>
        <w:ind w:left="284" w:firstLine="0"/>
        <w:contextualSpacing/>
        <w:jc w:val="both"/>
        <w:rPr>
          <w:rFonts w:ascii="Arial" w:hAnsi="Arial" w:eastAsia="Arial" w:cs="Arial"/>
        </w:rPr>
      </w:pPr>
      <w:r>
        <w:rPr>
          <w:rFonts w:ascii="Arial" w:hAnsi="Arial" w:eastAsia="Arial" w:cs="Arial"/>
        </w:rPr>
        <w:t>os danos que dela provierem para o Contratante;</w:t>
      </w:r>
    </w:p>
    <w:p w14:paraId="345765B8">
      <w:pPr>
        <w:widowControl/>
        <w:numPr>
          <w:ilvl w:val="0"/>
          <w:numId w:val="4"/>
        </w:numPr>
        <w:spacing w:before="120" w:after="120" w:line="276" w:lineRule="auto"/>
        <w:ind w:left="284" w:firstLine="0"/>
        <w:contextualSpacing/>
        <w:jc w:val="both"/>
        <w:rPr>
          <w:rFonts w:ascii="Arial" w:hAnsi="Arial" w:eastAsia="Arial" w:cs="Arial"/>
        </w:rPr>
      </w:pPr>
      <w:r>
        <w:rPr>
          <w:rFonts w:ascii="Arial" w:hAnsi="Arial" w:eastAsia="Arial" w:cs="Arial"/>
        </w:rPr>
        <w:t>a implantação ou o aperfeiçoamento de programa de integridade, conforme normas e orientações dos órgãos de controle.</w:t>
      </w:r>
    </w:p>
    <w:p w14:paraId="17E61598">
      <w:pPr>
        <w:pStyle w:val="53"/>
        <w:widowControl/>
        <w:numPr>
          <w:ilvl w:val="1"/>
          <w:numId w:val="1"/>
        </w:numPr>
        <w:tabs>
          <w:tab w:val="left" w:pos="426"/>
        </w:tabs>
        <w:spacing w:before="120" w:after="120" w:line="276" w:lineRule="auto"/>
        <w:ind w:left="0" w:firstLine="0"/>
        <w:jc w:val="both"/>
      </w:pPr>
      <w:r>
        <w:t xml:space="preserve">Os atos previstos como infrações administrativas na </w:t>
      </w:r>
      <w:r>
        <w:fldChar w:fldCharType="begin"/>
      </w:r>
      <w:r>
        <w:instrText xml:space="preserve"> HYPERLINK "http://www.planalto.gov.br/ccivil_03/_ato2019-2022/2021/lei/L14133.htm" \h </w:instrText>
      </w:r>
      <w:r>
        <w:fldChar w:fldCharType="separate"/>
      </w:r>
      <w:r>
        <w:rPr>
          <w:rStyle w:val="19"/>
          <w:color w:val="auto"/>
        </w:rPr>
        <w:t>Lei nº 14.133, de 2021</w:t>
      </w:r>
      <w:r>
        <w:rPr>
          <w:rStyle w:val="19"/>
          <w:color w:val="auto"/>
        </w:rPr>
        <w:fldChar w:fldCharType="end"/>
      </w:r>
      <w:r>
        <w:t xml:space="preserve">, ou em outras leis de licitações e contratos da Administração Pública que também sejam tipificados como atos lesivos na </w:t>
      </w:r>
      <w:r>
        <w:fldChar w:fldCharType="begin"/>
      </w:r>
      <w:r>
        <w:instrText xml:space="preserve"> HYPERLINK "https://www.planalto.gov.br/ccivil_03/_ato2011-2014/2013/lei/l12846.htm" \h </w:instrText>
      </w:r>
      <w:r>
        <w:fldChar w:fldCharType="separate"/>
      </w:r>
      <w:r>
        <w:rPr>
          <w:rStyle w:val="19"/>
          <w:color w:val="auto"/>
        </w:rPr>
        <w:t>Lei nº 12.846, de 2013</w:t>
      </w:r>
      <w:r>
        <w:rPr>
          <w:rStyle w:val="19"/>
          <w:color w:val="auto"/>
        </w:rPr>
        <w:fldChar w:fldCharType="end"/>
      </w:r>
      <w:r>
        <w:t>, serão apurados e julgados conjuntamente, nos mesmos autos, observados o rito procedimental e autoridade competente definidos na referida Lei (</w:t>
      </w:r>
      <w:r>
        <w:fldChar w:fldCharType="begin"/>
      </w:r>
      <w:r>
        <w:instrText xml:space="preserve"> HYPERLINK "http://www.planalto.gov.br/ccivil_03/_ato2019-2022/2021/lei/L14133.htm%25art159" \h </w:instrText>
      </w:r>
      <w:r>
        <w:fldChar w:fldCharType="separate"/>
      </w:r>
      <w:r>
        <w:rPr>
          <w:rStyle w:val="19"/>
          <w:color w:val="auto"/>
        </w:rPr>
        <w:t>art. 159</w:t>
      </w:r>
      <w:r>
        <w:rPr>
          <w:rStyle w:val="19"/>
          <w:color w:val="auto"/>
        </w:rPr>
        <w:fldChar w:fldCharType="end"/>
      </w:r>
      <w:r>
        <w:t>).</w:t>
      </w:r>
    </w:p>
    <w:p w14:paraId="70D72236">
      <w:pPr>
        <w:pStyle w:val="53"/>
        <w:widowControl/>
        <w:numPr>
          <w:ilvl w:val="1"/>
          <w:numId w:val="1"/>
        </w:numPr>
        <w:tabs>
          <w:tab w:val="left" w:pos="426"/>
        </w:tabs>
        <w:spacing w:before="120" w:after="120" w:line="276" w:lineRule="auto"/>
        <w:ind w:left="0" w:firstLine="0"/>
        <w:jc w:val="both"/>
      </w:pPr>
      <w: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fldChar w:fldCharType="begin"/>
      </w:r>
      <w:r>
        <w:instrText xml:space="preserve"> HYPERLINK "http://www.planalto.gov.br/ccivil_03/_ato2019-2022/2021/lei/L14133.htm" \l "art160" </w:instrText>
      </w:r>
      <w:r>
        <w:fldChar w:fldCharType="separate"/>
      </w:r>
      <w:r>
        <w:rPr>
          <w:rStyle w:val="19"/>
          <w:color w:val="auto"/>
        </w:rPr>
        <w:t>art. 160, da Lei nº 14.133, de 2021</w:t>
      </w:r>
      <w:r>
        <w:rPr>
          <w:rStyle w:val="19"/>
          <w:color w:val="auto"/>
        </w:rPr>
        <w:fldChar w:fldCharType="end"/>
      </w:r>
      <w:r>
        <w:t>).</w:t>
      </w:r>
    </w:p>
    <w:p w14:paraId="08486217">
      <w:pPr>
        <w:pStyle w:val="53"/>
        <w:widowControl/>
        <w:numPr>
          <w:ilvl w:val="1"/>
          <w:numId w:val="1"/>
        </w:numPr>
        <w:tabs>
          <w:tab w:val="left" w:pos="426"/>
        </w:tabs>
        <w:spacing w:before="120" w:after="120" w:line="276" w:lineRule="auto"/>
        <w:ind w:left="0" w:firstLine="0"/>
        <w:jc w:val="both"/>
      </w:pPr>
      <w: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fldChar w:fldCharType="begin"/>
      </w:r>
      <w:r>
        <w:instrText xml:space="preserve"> HYPERLINK "http://www.planalto.gov.br/ccivil_03/_ato2019-2022/2021/lei/L14133.htm" \l "art161" </w:instrText>
      </w:r>
      <w:r>
        <w:fldChar w:fldCharType="separate"/>
      </w:r>
      <w:r>
        <w:rPr>
          <w:rStyle w:val="19"/>
          <w:color w:val="auto"/>
        </w:rPr>
        <w:t>Art. 161, da Lei nº 14.133, de 2021</w:t>
      </w:r>
      <w:r>
        <w:rPr>
          <w:rStyle w:val="19"/>
          <w:color w:val="auto"/>
        </w:rPr>
        <w:fldChar w:fldCharType="end"/>
      </w:r>
      <w:r>
        <w:t>).</w:t>
      </w:r>
    </w:p>
    <w:p w14:paraId="5BE7B231">
      <w:pPr>
        <w:pStyle w:val="53"/>
        <w:widowControl/>
        <w:numPr>
          <w:ilvl w:val="1"/>
          <w:numId w:val="1"/>
        </w:numPr>
        <w:tabs>
          <w:tab w:val="left" w:pos="426"/>
        </w:tabs>
        <w:spacing w:before="120" w:after="120" w:line="276" w:lineRule="auto"/>
        <w:ind w:left="0" w:firstLine="0"/>
        <w:jc w:val="both"/>
      </w:pPr>
      <w:r>
        <w:t xml:space="preserve">As sanções de impedimento de licitar e contratar e declaração de inidoneidade para licitar ou contratar são passíveis de reabilitação na forma do </w:t>
      </w:r>
      <w:r>
        <w:fldChar w:fldCharType="begin"/>
      </w:r>
      <w:r>
        <w:instrText xml:space="preserve"> HYPERLINK "http://www.planalto.gov.br/ccivil_03/_ato2019-2022/2021/lei/L14133.htm" \l "163" </w:instrText>
      </w:r>
      <w:r>
        <w:fldChar w:fldCharType="separate"/>
      </w:r>
      <w:r>
        <w:rPr>
          <w:rStyle w:val="19"/>
          <w:color w:val="auto"/>
        </w:rPr>
        <w:t>art. 163 da Lei nº 14.133/21</w:t>
      </w:r>
      <w:r>
        <w:rPr>
          <w:rStyle w:val="19"/>
          <w:color w:val="auto"/>
        </w:rPr>
        <w:fldChar w:fldCharType="end"/>
      </w:r>
      <w:r>
        <w:t>.</w:t>
      </w:r>
    </w:p>
    <w:p w14:paraId="62ABF796">
      <w:pPr>
        <w:pStyle w:val="53"/>
        <w:widowControl/>
        <w:numPr>
          <w:ilvl w:val="1"/>
          <w:numId w:val="1"/>
        </w:numPr>
        <w:tabs>
          <w:tab w:val="left" w:pos="426"/>
        </w:tabs>
        <w:spacing w:before="120" w:after="120" w:line="276" w:lineRule="auto"/>
        <w:ind w:left="0" w:firstLine="0"/>
        <w:jc w:val="both"/>
      </w:pPr>
      <w: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r>
        <w:fldChar w:fldCharType="begin"/>
      </w:r>
      <w:r>
        <w:instrText xml:space="preserve"> HYPERLINK "https://www.gov.br/compras/pt-br/acesso-a-informacao/legislacao/instrucoes-normativas/instrucao-normativa-seges-me-no-26-de-13-de-abril-de-2022" \h </w:instrText>
      </w:r>
      <w:r>
        <w:fldChar w:fldCharType="separate"/>
      </w:r>
      <w:r>
        <w:rPr>
          <w:rStyle w:val="19"/>
          <w:color w:val="auto"/>
        </w:rPr>
        <w:t>Normativa SEGES/ME nº 26, de 13 de abril de 2022</w:t>
      </w:r>
      <w:r>
        <w:rPr>
          <w:rStyle w:val="19"/>
          <w:color w:val="auto"/>
        </w:rPr>
        <w:fldChar w:fldCharType="end"/>
      </w:r>
      <w:r>
        <w:t xml:space="preserve">. </w:t>
      </w:r>
    </w:p>
    <w:p w14:paraId="2BA18CB8">
      <w:pPr>
        <w:pStyle w:val="53"/>
        <w:widowControl/>
        <w:tabs>
          <w:tab w:val="left" w:pos="426"/>
        </w:tabs>
        <w:spacing w:before="120" w:after="120" w:line="276" w:lineRule="auto"/>
        <w:ind w:left="0"/>
        <w:jc w:val="both"/>
      </w:pPr>
    </w:p>
    <w:p w14:paraId="7A462402">
      <w:pPr>
        <w:pStyle w:val="53"/>
        <w:numPr>
          <w:ilvl w:val="0"/>
          <w:numId w:val="1"/>
        </w:numPr>
        <w:tabs>
          <w:tab w:val="left" w:pos="284"/>
        </w:tabs>
        <w:spacing w:line="276" w:lineRule="auto"/>
        <w:ind w:left="0" w:firstLine="0"/>
        <w:rPr>
          <w:rFonts w:hint="eastAsia"/>
        </w:rPr>
      </w:pPr>
      <w:r>
        <w:rPr>
          <w:rFonts w:ascii="Arial" w:hAnsi="Arial" w:cs="Arial"/>
        </w:rPr>
        <w:t xml:space="preserve">- </w:t>
      </w:r>
      <w:r>
        <w:rPr>
          <w:rFonts w:ascii="Arial" w:hAnsi="Arial" w:cs="Arial"/>
          <w:b/>
          <w:bCs/>
        </w:rPr>
        <w:t>CLÁUSULA DÉCIMA SEGUNDA – DA EXTINÇÃO CONTRATUAL</w:t>
      </w:r>
      <w:r>
        <w:rPr>
          <w:rFonts w:ascii="Arial" w:hAnsi="Arial" w:cs="Arial"/>
        </w:rPr>
        <w:t xml:space="preserve"> (</w:t>
      </w:r>
      <w:r>
        <w:fldChar w:fldCharType="begin"/>
      </w:r>
      <w:r>
        <w:instrText xml:space="preserve"> HYPERLINK "http://www.planalto.gov.br/ccivil_03/_ato2019-2022/2021/lei/L14133.htm" \l "art92" </w:instrText>
      </w:r>
      <w:r>
        <w:fldChar w:fldCharType="separate"/>
      </w:r>
      <w:r>
        <w:rPr>
          <w:rStyle w:val="19"/>
          <w:rFonts w:ascii="Arial" w:hAnsi="Arial" w:cs="Arial"/>
          <w:color w:val="auto"/>
        </w:rPr>
        <w:t>art. 92, XIX</w:t>
      </w:r>
      <w:r>
        <w:rPr>
          <w:rStyle w:val="19"/>
          <w:rFonts w:ascii="Arial" w:hAnsi="Arial" w:cs="Arial"/>
          <w:color w:val="auto"/>
        </w:rPr>
        <w:fldChar w:fldCharType="end"/>
      </w:r>
      <w:r>
        <w:rPr>
          <w:rFonts w:ascii="Arial" w:hAnsi="Arial" w:cs="Arial"/>
        </w:rPr>
        <w:t xml:space="preserve">) </w:t>
      </w:r>
    </w:p>
    <w:p w14:paraId="6FE05DDB">
      <w:pPr>
        <w:pStyle w:val="53"/>
        <w:widowControl/>
        <w:numPr>
          <w:ilvl w:val="1"/>
          <w:numId w:val="1"/>
        </w:numPr>
        <w:tabs>
          <w:tab w:val="left" w:pos="709"/>
        </w:tabs>
        <w:spacing w:before="120" w:after="120" w:line="276" w:lineRule="auto"/>
        <w:ind w:left="0" w:firstLine="0"/>
        <w:jc w:val="both"/>
        <w:rPr>
          <w:rFonts w:ascii="Arial" w:hAnsi="Arial" w:cs="Arial" w:eastAsiaTheme="minorEastAsia"/>
          <w:sz w:val="20"/>
          <w:szCs w:val="20"/>
          <w:lang w:val="pt-BR" w:eastAsia="pt-BR"/>
        </w:rPr>
      </w:pPr>
      <w:r>
        <w:t>O contrato será extinto quando cumpridas as obrigações de ambas as partes, ainda que isso ocorra antes do prazo estipulado para tanto.</w:t>
      </w:r>
    </w:p>
    <w:p w14:paraId="0D7D8197">
      <w:pPr>
        <w:pStyle w:val="53"/>
        <w:widowControl/>
        <w:numPr>
          <w:ilvl w:val="1"/>
          <w:numId w:val="1"/>
        </w:numPr>
        <w:tabs>
          <w:tab w:val="left" w:pos="426"/>
        </w:tabs>
        <w:spacing w:before="120" w:after="120" w:line="276" w:lineRule="auto"/>
        <w:ind w:left="0" w:firstLine="0"/>
        <w:jc w:val="both"/>
      </w:pPr>
      <w:r>
        <w:t>Se as obrigações não forem cumpridas no prazo estipulado, a vigência ficará prorrogada até a conclusão do objeto, caso em que deverá a Administração providenciar a readequação do cronograma fixado para o contrato.</w:t>
      </w:r>
    </w:p>
    <w:p w14:paraId="22E1280B">
      <w:pPr>
        <w:pStyle w:val="53"/>
        <w:widowControl/>
        <w:numPr>
          <w:ilvl w:val="1"/>
          <w:numId w:val="1"/>
        </w:numPr>
        <w:tabs>
          <w:tab w:val="left" w:pos="426"/>
        </w:tabs>
        <w:spacing w:before="120" w:after="120" w:line="276" w:lineRule="auto"/>
        <w:ind w:left="0" w:firstLine="0"/>
        <w:jc w:val="both"/>
      </w:pPr>
      <w:r>
        <w:t>Quando a não conclusão do contrato referida no item anterior decorrer de culpa do contratado:</w:t>
      </w:r>
    </w:p>
    <w:p w14:paraId="32C9EB97">
      <w:pPr>
        <w:pStyle w:val="53"/>
        <w:widowControl/>
        <w:numPr>
          <w:ilvl w:val="1"/>
          <w:numId w:val="5"/>
        </w:numPr>
        <w:tabs>
          <w:tab w:val="left" w:pos="426"/>
        </w:tabs>
        <w:spacing w:before="120" w:after="120" w:line="276" w:lineRule="auto"/>
        <w:ind w:left="709"/>
        <w:jc w:val="both"/>
      </w:pPr>
      <w:r>
        <w:t xml:space="preserve">ficará ele constituído em mora, sendo-lhe aplicáveis as respectivas sanções administrativas; e  </w:t>
      </w:r>
    </w:p>
    <w:p w14:paraId="075FBF2C">
      <w:pPr>
        <w:pStyle w:val="53"/>
        <w:widowControl/>
        <w:numPr>
          <w:ilvl w:val="1"/>
          <w:numId w:val="5"/>
        </w:numPr>
        <w:tabs>
          <w:tab w:val="left" w:pos="426"/>
        </w:tabs>
        <w:spacing w:before="120" w:after="120" w:line="276" w:lineRule="auto"/>
        <w:ind w:left="709"/>
        <w:jc w:val="both"/>
      </w:pPr>
      <w:r>
        <w:t>poderá a Administração optar pela extinção do contrato e, nesse caso, adotará as medidas admitidas em lei para a continuidade da execução contratual</w:t>
      </w:r>
    </w:p>
    <w:p w14:paraId="7F35C11D">
      <w:pPr>
        <w:pStyle w:val="53"/>
        <w:widowControl/>
        <w:numPr>
          <w:ilvl w:val="1"/>
          <w:numId w:val="1"/>
        </w:numPr>
        <w:tabs>
          <w:tab w:val="left" w:pos="426"/>
        </w:tabs>
        <w:spacing w:before="120" w:after="120" w:line="276" w:lineRule="auto"/>
        <w:ind w:left="0" w:firstLine="0"/>
        <w:jc w:val="both"/>
      </w:pPr>
      <w:r>
        <w:t xml:space="preserve">O contrato poderá ser extinto antes de cumpridas as obrigações nele estipuladas, ou antes do prazo nele fixado, por algum dos motivos previstos no </w:t>
      </w:r>
      <w:r>
        <w:fldChar w:fldCharType="begin"/>
      </w:r>
      <w:r>
        <w:instrText xml:space="preserve"> HYPERLINK "http://www.planalto.gov.br/ccivil_03/_ato2019-2022/2021/lei/L14133.htm" \l "art137" </w:instrText>
      </w:r>
      <w:r>
        <w:fldChar w:fldCharType="separate"/>
      </w:r>
      <w:r>
        <w:rPr>
          <w:rStyle w:val="19"/>
          <w:color w:val="auto"/>
        </w:rPr>
        <w:t>artigo 137 da Lei nº 14.133/21</w:t>
      </w:r>
      <w:r>
        <w:rPr>
          <w:rStyle w:val="19"/>
          <w:color w:val="auto"/>
        </w:rPr>
        <w:fldChar w:fldCharType="end"/>
      </w:r>
      <w:r>
        <w:t>, bem como amigavelmente, assegurados o contraditório e a ampla defesa.</w:t>
      </w:r>
    </w:p>
    <w:p w14:paraId="4C3E7656">
      <w:pPr>
        <w:pStyle w:val="53"/>
        <w:widowControl/>
        <w:numPr>
          <w:ilvl w:val="2"/>
          <w:numId w:val="1"/>
        </w:numPr>
        <w:tabs>
          <w:tab w:val="left" w:pos="426"/>
        </w:tabs>
        <w:spacing w:before="120" w:after="120" w:line="276" w:lineRule="auto"/>
        <w:jc w:val="both"/>
      </w:pPr>
      <w:r>
        <w:t xml:space="preserve">  Nesta hipótese, aplicam-se também os </w:t>
      </w:r>
      <w:r>
        <w:fldChar w:fldCharType="begin"/>
      </w:r>
      <w:r>
        <w:instrText xml:space="preserve"> HYPERLINK "http://www.planalto.gov.br/ccivil_03/_ato2019-2022/2021/lei/L14133.htm" \l "art138" </w:instrText>
      </w:r>
      <w:r>
        <w:fldChar w:fldCharType="separate"/>
      </w:r>
      <w:r>
        <w:rPr>
          <w:rStyle w:val="19"/>
          <w:color w:val="auto"/>
        </w:rPr>
        <w:t>artigos 138 e 139</w:t>
      </w:r>
      <w:r>
        <w:rPr>
          <w:rStyle w:val="19"/>
          <w:color w:val="auto"/>
        </w:rPr>
        <w:fldChar w:fldCharType="end"/>
      </w:r>
      <w:r>
        <w:t xml:space="preserve"> da mesma Lei.</w:t>
      </w:r>
    </w:p>
    <w:p w14:paraId="134EA460">
      <w:pPr>
        <w:pStyle w:val="53"/>
        <w:widowControl/>
        <w:numPr>
          <w:ilvl w:val="2"/>
          <w:numId w:val="1"/>
        </w:numPr>
        <w:tabs>
          <w:tab w:val="left" w:pos="426"/>
        </w:tabs>
        <w:spacing w:before="120" w:after="120" w:line="276" w:lineRule="auto"/>
        <w:ind w:left="993" w:hanging="851"/>
        <w:jc w:val="both"/>
      </w:pPr>
      <w:r>
        <w:t>A alteração social ou a modificação da finalidade ou da estrutura da empresa não ensejará a extinção se não restringir sua capacidade de concluir o contrato.</w:t>
      </w:r>
    </w:p>
    <w:p w14:paraId="4B04B644">
      <w:pPr>
        <w:pStyle w:val="53"/>
        <w:widowControl/>
        <w:numPr>
          <w:ilvl w:val="3"/>
          <w:numId w:val="1"/>
        </w:numPr>
        <w:tabs>
          <w:tab w:val="left" w:pos="426"/>
        </w:tabs>
        <w:spacing w:before="120" w:after="120" w:line="276" w:lineRule="auto"/>
        <w:jc w:val="both"/>
      </w:pPr>
      <w:r>
        <w:t>Se a operação implicar mudança da pessoa jurídica contratada, deverá ser formalizado termo aditivo para alteração subjetiva.</w:t>
      </w:r>
    </w:p>
    <w:p w14:paraId="0ED11BCF">
      <w:pPr>
        <w:pStyle w:val="53"/>
        <w:widowControl/>
        <w:numPr>
          <w:ilvl w:val="1"/>
          <w:numId w:val="1"/>
        </w:numPr>
        <w:tabs>
          <w:tab w:val="left" w:pos="426"/>
        </w:tabs>
        <w:spacing w:before="120" w:after="120" w:line="276" w:lineRule="auto"/>
        <w:ind w:left="0" w:firstLine="0"/>
        <w:jc w:val="both"/>
      </w:pPr>
      <w:r>
        <w:t>O termo de extinção, sempre que possível, será precedido:</w:t>
      </w:r>
    </w:p>
    <w:p w14:paraId="07248428">
      <w:pPr>
        <w:pStyle w:val="53"/>
        <w:widowControl/>
        <w:numPr>
          <w:ilvl w:val="2"/>
          <w:numId w:val="1"/>
        </w:numPr>
        <w:tabs>
          <w:tab w:val="left" w:pos="426"/>
        </w:tabs>
        <w:spacing w:before="120" w:after="120" w:line="276" w:lineRule="auto"/>
        <w:ind w:left="993" w:hanging="851"/>
        <w:jc w:val="both"/>
      </w:pPr>
      <w:r>
        <w:t>Balanço dos eventos contratuais já cumpridos ou parcialmente cumpridos;</w:t>
      </w:r>
    </w:p>
    <w:p w14:paraId="1EEEAF9A">
      <w:pPr>
        <w:pStyle w:val="53"/>
        <w:widowControl/>
        <w:numPr>
          <w:ilvl w:val="2"/>
          <w:numId w:val="1"/>
        </w:numPr>
        <w:tabs>
          <w:tab w:val="left" w:pos="426"/>
        </w:tabs>
        <w:spacing w:before="120" w:after="120" w:line="276" w:lineRule="auto"/>
        <w:ind w:left="993" w:hanging="851"/>
        <w:jc w:val="both"/>
      </w:pPr>
      <w:r>
        <w:t>Relação dos pagamentos já efetuados e ainda devidos;</w:t>
      </w:r>
    </w:p>
    <w:p w14:paraId="45D35BD8">
      <w:pPr>
        <w:pStyle w:val="53"/>
        <w:widowControl/>
        <w:numPr>
          <w:ilvl w:val="2"/>
          <w:numId w:val="1"/>
        </w:numPr>
        <w:tabs>
          <w:tab w:val="left" w:pos="426"/>
        </w:tabs>
        <w:spacing w:before="120" w:after="120" w:line="276" w:lineRule="auto"/>
        <w:ind w:left="993" w:hanging="851"/>
        <w:jc w:val="both"/>
      </w:pPr>
      <w:r>
        <w:t>Indenizações e multas.</w:t>
      </w:r>
    </w:p>
    <w:p w14:paraId="58775073">
      <w:pPr>
        <w:pStyle w:val="53"/>
        <w:widowControl/>
        <w:numPr>
          <w:ilvl w:val="1"/>
          <w:numId w:val="1"/>
        </w:numPr>
        <w:tabs>
          <w:tab w:val="left" w:pos="426"/>
        </w:tabs>
        <w:spacing w:before="120" w:after="120" w:line="276" w:lineRule="auto"/>
        <w:ind w:left="0" w:firstLine="0"/>
        <w:jc w:val="both"/>
      </w:pPr>
      <w:r>
        <w:t>A extinção do contrato não configura óbice para o reconhecimento do desequilíbrio econômico-financeiro, hipótese em que será concedida indenização por meio de termo indenizatório (</w:t>
      </w:r>
      <w:r>
        <w:fldChar w:fldCharType="begin"/>
      </w:r>
      <w:r>
        <w:instrText xml:space="preserve"> HYPERLINK "http://www.planalto.gov.br/ccivil_03/_ato2019-2022/2021/lei/L14133.htm" \l "art131" </w:instrText>
      </w:r>
      <w:r>
        <w:fldChar w:fldCharType="separate"/>
      </w:r>
      <w:r>
        <w:rPr>
          <w:rStyle w:val="19"/>
          <w:color w:val="auto"/>
        </w:rPr>
        <w:t xml:space="preserve">art. 131, </w:t>
      </w:r>
      <w:r>
        <w:rPr>
          <w:rStyle w:val="19"/>
          <w:color w:val="auto"/>
        </w:rPr>
        <w:fldChar w:fldCharType="end"/>
      </w:r>
      <w:r>
        <w:rPr>
          <w:rStyle w:val="19"/>
          <w:i/>
          <w:iCs/>
          <w:color w:val="auto"/>
        </w:rPr>
        <w:t xml:space="preserve">caput, </w:t>
      </w:r>
      <w:r>
        <w:rPr>
          <w:rStyle w:val="19"/>
          <w:color w:val="auto"/>
        </w:rPr>
        <w:t>da Lei n.º 14.133, de 2021).</w:t>
      </w:r>
      <w:r>
        <w:t xml:space="preserve"> </w:t>
      </w:r>
    </w:p>
    <w:p w14:paraId="74562397">
      <w:pPr>
        <w:pStyle w:val="53"/>
        <w:widowControl/>
        <w:numPr>
          <w:ilvl w:val="1"/>
          <w:numId w:val="1"/>
        </w:numPr>
        <w:tabs>
          <w:tab w:val="left" w:pos="426"/>
        </w:tabs>
        <w:spacing w:before="120" w:after="120" w:line="276" w:lineRule="auto"/>
        <w:ind w:left="0" w:firstLine="0"/>
        <w:jc w:val="both"/>
      </w:pPr>
      <w: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9F3B25C">
      <w:pPr>
        <w:pStyle w:val="53"/>
        <w:widowControl/>
        <w:tabs>
          <w:tab w:val="left" w:pos="426"/>
        </w:tabs>
        <w:spacing w:before="120" w:after="120" w:line="276" w:lineRule="auto"/>
        <w:ind w:left="0"/>
        <w:jc w:val="both"/>
      </w:pPr>
    </w:p>
    <w:p w14:paraId="27A05390">
      <w:pPr>
        <w:pStyle w:val="53"/>
        <w:numPr>
          <w:ilvl w:val="0"/>
          <w:numId w:val="1"/>
        </w:numPr>
        <w:tabs>
          <w:tab w:val="left" w:pos="284"/>
        </w:tabs>
        <w:spacing w:line="276" w:lineRule="auto"/>
        <w:ind w:left="0" w:firstLine="0"/>
        <w:rPr>
          <w:rFonts w:hint="eastAsia"/>
        </w:rPr>
      </w:pPr>
      <w:r>
        <w:rPr>
          <w:rFonts w:ascii="Arial" w:hAnsi="Arial" w:cs="Arial"/>
        </w:rPr>
        <w:t xml:space="preserve"> </w:t>
      </w:r>
      <w:r>
        <w:rPr>
          <w:rFonts w:ascii="Arial" w:hAnsi="Arial" w:cs="Arial"/>
          <w:b/>
          <w:bCs/>
        </w:rPr>
        <w:t>CLÁUSULA DÉCIMA TERCEIRA – DOTAÇÃO ORÇAMENTÁRIA</w:t>
      </w:r>
      <w:r>
        <w:t xml:space="preserve"> (</w:t>
      </w:r>
      <w:r>
        <w:fldChar w:fldCharType="begin"/>
      </w:r>
      <w:r>
        <w:instrText xml:space="preserve"> HYPERLINK "http://www.planalto.gov.br/ccivil_03/_ato2019-2022/2021/lei/L14133.htm" \l "art92" </w:instrText>
      </w:r>
      <w:r>
        <w:fldChar w:fldCharType="separate"/>
      </w:r>
      <w:r>
        <w:rPr>
          <w:rStyle w:val="19"/>
          <w:color w:val="auto"/>
        </w:rPr>
        <w:t>art. 92, VIII</w:t>
      </w:r>
      <w:r>
        <w:rPr>
          <w:rStyle w:val="19"/>
          <w:color w:val="auto"/>
        </w:rPr>
        <w:fldChar w:fldCharType="end"/>
      </w:r>
      <w:r>
        <w:t>)</w:t>
      </w:r>
    </w:p>
    <w:p w14:paraId="4CB290F5">
      <w:pPr>
        <w:pStyle w:val="53"/>
        <w:numPr>
          <w:ilvl w:val="1"/>
          <w:numId w:val="1"/>
        </w:numPr>
        <w:tabs>
          <w:tab w:val="left" w:pos="426"/>
        </w:tabs>
        <w:ind w:left="0" w:firstLine="0"/>
        <w:jc w:val="both"/>
        <w:rPr>
          <w:lang w:val="pt-BR"/>
        </w:rPr>
      </w:pPr>
      <w:r>
        <w:rPr>
          <w:lang w:val="pt-BR"/>
        </w:rPr>
        <w:t>As despesas decorrentes da presente contratação correrão à conta de recursos específicos consignados no Orçamento do Município deste exercício, na dotação abaixo discriminada:</w:t>
      </w:r>
    </w:p>
    <w:p w14:paraId="796FD214">
      <w:pPr>
        <w:pStyle w:val="53"/>
        <w:numPr>
          <w:ilvl w:val="1"/>
          <w:numId w:val="6"/>
        </w:numPr>
        <w:tabs>
          <w:tab w:val="left" w:pos="2268"/>
        </w:tabs>
        <w:ind w:left="1418" w:hanging="284"/>
        <w:jc w:val="both"/>
        <w:rPr>
          <w:lang w:val="pt-BR"/>
        </w:rPr>
      </w:pPr>
      <w:r>
        <w:rPr>
          <w:lang w:val="pt-BR"/>
        </w:rPr>
        <w:t xml:space="preserve">Gestão/Unidade: </w:t>
      </w:r>
    </w:p>
    <w:p w14:paraId="51DB499E">
      <w:pPr>
        <w:pStyle w:val="53"/>
        <w:numPr>
          <w:ilvl w:val="1"/>
          <w:numId w:val="6"/>
        </w:numPr>
        <w:tabs>
          <w:tab w:val="left" w:pos="2268"/>
        </w:tabs>
        <w:ind w:left="1418" w:hanging="284"/>
        <w:jc w:val="both"/>
        <w:rPr>
          <w:lang w:val="pt-BR"/>
        </w:rPr>
      </w:pPr>
      <w:r>
        <w:rPr>
          <w:lang w:val="pt-BR"/>
        </w:rPr>
        <w:t xml:space="preserve">Fonte de Recursos:   </w:t>
      </w:r>
    </w:p>
    <w:p w14:paraId="64A41214">
      <w:pPr>
        <w:pStyle w:val="53"/>
        <w:numPr>
          <w:ilvl w:val="1"/>
          <w:numId w:val="6"/>
        </w:numPr>
        <w:tabs>
          <w:tab w:val="left" w:pos="2268"/>
        </w:tabs>
        <w:ind w:left="1418" w:hanging="284"/>
        <w:jc w:val="both"/>
        <w:rPr>
          <w:lang w:val="pt-BR"/>
        </w:rPr>
      </w:pPr>
      <w:r>
        <w:rPr>
          <w:lang w:val="pt-BR"/>
        </w:rPr>
        <w:t xml:space="preserve">Programa de Trabalho: </w:t>
      </w:r>
    </w:p>
    <w:p w14:paraId="055687C0">
      <w:pPr>
        <w:pStyle w:val="53"/>
        <w:numPr>
          <w:ilvl w:val="1"/>
          <w:numId w:val="6"/>
        </w:numPr>
        <w:tabs>
          <w:tab w:val="left" w:pos="2268"/>
        </w:tabs>
        <w:ind w:left="1418" w:hanging="284"/>
        <w:jc w:val="both"/>
        <w:rPr>
          <w:lang w:val="pt-BR"/>
        </w:rPr>
      </w:pPr>
      <w:r>
        <w:rPr>
          <w:lang w:val="pt-BR"/>
        </w:rPr>
        <w:t xml:space="preserve">Elemento de Despesa: </w:t>
      </w:r>
    </w:p>
    <w:p w14:paraId="63A2753D">
      <w:pPr>
        <w:pStyle w:val="53"/>
        <w:numPr>
          <w:ilvl w:val="1"/>
          <w:numId w:val="1"/>
        </w:numPr>
        <w:tabs>
          <w:tab w:val="left" w:pos="426"/>
        </w:tabs>
        <w:ind w:left="0" w:firstLine="0"/>
        <w:jc w:val="both"/>
        <w:rPr>
          <w:i/>
          <w:iCs/>
          <w:lang w:val="pt-BR"/>
        </w:rPr>
      </w:pPr>
      <w:r>
        <w:rPr>
          <w:lang w:val="pt-BR"/>
        </w:rPr>
        <w:t>A dotação relativa aos exercícios financeiros subsequentes será indicada após aprovação da Lei Orçamentária respectiva e liberação dos créditos correspondentes, mediante apostilamento</w:t>
      </w:r>
      <w:r>
        <w:rPr>
          <w:i/>
          <w:iCs/>
          <w:lang w:val="pt-BR"/>
        </w:rPr>
        <w:t>.</w:t>
      </w:r>
    </w:p>
    <w:p w14:paraId="339A7D2A">
      <w:pPr>
        <w:pStyle w:val="53"/>
        <w:tabs>
          <w:tab w:val="left" w:pos="284"/>
        </w:tabs>
        <w:spacing w:line="276" w:lineRule="auto"/>
        <w:ind w:left="0"/>
        <w:rPr>
          <w:i/>
          <w:iCs/>
          <w:lang w:val="pt-BR"/>
        </w:rPr>
      </w:pPr>
    </w:p>
    <w:p w14:paraId="6A78909B">
      <w:pPr>
        <w:pStyle w:val="53"/>
        <w:numPr>
          <w:ilvl w:val="0"/>
          <w:numId w:val="1"/>
        </w:numPr>
        <w:tabs>
          <w:tab w:val="left" w:pos="284"/>
        </w:tabs>
        <w:spacing w:line="276" w:lineRule="auto"/>
        <w:ind w:left="0" w:firstLine="0"/>
        <w:rPr>
          <w:rFonts w:ascii="Arial" w:hAnsi="Arial" w:cs="Arial"/>
          <w:b/>
          <w:bCs/>
        </w:rPr>
      </w:pPr>
      <w:r>
        <w:rPr>
          <w:rFonts w:ascii="Arial" w:hAnsi="Arial" w:cs="Arial"/>
        </w:rPr>
        <w:t xml:space="preserve"> </w:t>
      </w:r>
      <w:r>
        <w:rPr>
          <w:rFonts w:ascii="Arial" w:hAnsi="Arial" w:cs="Arial"/>
          <w:b/>
          <w:bCs/>
        </w:rPr>
        <w:t>CLÁUSULA DÉCIMA QUARTA – ALTERAÇÕES</w:t>
      </w:r>
    </w:p>
    <w:p w14:paraId="2E507648">
      <w:pPr>
        <w:pStyle w:val="53"/>
        <w:numPr>
          <w:ilvl w:val="1"/>
          <w:numId w:val="1"/>
        </w:numPr>
        <w:tabs>
          <w:tab w:val="left" w:pos="426"/>
        </w:tabs>
        <w:ind w:left="0" w:firstLine="0"/>
        <w:jc w:val="both"/>
      </w:pPr>
      <w:r>
        <w:t xml:space="preserve">Eventuais alterações </w:t>
      </w:r>
      <w:r>
        <w:rPr>
          <w:lang w:val="pt-BR"/>
        </w:rPr>
        <w:t>contratuais</w:t>
      </w:r>
      <w:r>
        <w:t xml:space="preserve"> reger-se-ão pela disciplina dos </w:t>
      </w:r>
      <w:r>
        <w:fldChar w:fldCharType="begin"/>
      </w:r>
      <w:r>
        <w:instrText xml:space="preserve"> HYPERLINK "http://www.planalto.gov.br/ccivil_03/_ato2019-2022/2021/lei/L14133.htm" \l "art124" </w:instrText>
      </w:r>
      <w:r>
        <w:fldChar w:fldCharType="separate"/>
      </w:r>
      <w:r>
        <w:rPr>
          <w:rStyle w:val="19"/>
          <w:color w:val="auto"/>
        </w:rPr>
        <w:t>arts. 124 e seguintes da Lei nº 14.133, de 2021</w:t>
      </w:r>
      <w:r>
        <w:rPr>
          <w:rStyle w:val="19"/>
          <w:color w:val="auto"/>
        </w:rPr>
        <w:fldChar w:fldCharType="end"/>
      </w:r>
      <w:r>
        <w:t>.</w:t>
      </w:r>
    </w:p>
    <w:p w14:paraId="5FD6782E">
      <w:pPr>
        <w:pStyle w:val="53"/>
        <w:numPr>
          <w:ilvl w:val="1"/>
          <w:numId w:val="1"/>
        </w:numPr>
        <w:tabs>
          <w:tab w:val="left" w:pos="426"/>
        </w:tabs>
        <w:ind w:left="0" w:firstLine="0"/>
        <w:jc w:val="both"/>
      </w:pPr>
      <w:r>
        <w:t xml:space="preserve">As alterações contratuais deverão ser promovidas mediante celebração de termo aditivo, submetido à prévia aprovação da consultoria jurídica do contratante, salvo nos casos de justificada necessidade de </w:t>
      </w:r>
      <w:r>
        <w:rPr>
          <w:lang w:val="pt-BR"/>
        </w:rPr>
        <w:t>antecipação</w:t>
      </w:r>
      <w:r>
        <w:t xml:space="preserve"> de seus efeitos, hipótese em que a formalização do aditivo deverá ocorrer no prazo máximo de 1 (um) mês (art. 132 da Lei nº 14.133, de 2021).</w:t>
      </w:r>
    </w:p>
    <w:p w14:paraId="41CD5640">
      <w:pPr>
        <w:pStyle w:val="53"/>
        <w:numPr>
          <w:ilvl w:val="1"/>
          <w:numId w:val="1"/>
        </w:numPr>
        <w:tabs>
          <w:tab w:val="left" w:pos="426"/>
        </w:tabs>
        <w:ind w:left="0" w:firstLine="0"/>
        <w:jc w:val="both"/>
      </w:pPr>
      <w:r>
        <w:t xml:space="preserve">Registros que não caracterizam alteração do contrato podem ser realizados por simples apostila, dispensada a celebração de termo aditivo, na forma do </w:t>
      </w:r>
      <w:r>
        <w:fldChar w:fldCharType="begin"/>
      </w:r>
      <w:r>
        <w:instrText xml:space="preserve"> HYPERLINK "http://www.planalto.gov.br/ccivil_03/_ato2019-2022/2021/lei/L14133.htm" \l "art136" </w:instrText>
      </w:r>
      <w:r>
        <w:fldChar w:fldCharType="separate"/>
      </w:r>
      <w:r>
        <w:rPr>
          <w:rStyle w:val="19"/>
          <w:color w:val="auto"/>
        </w:rPr>
        <w:t>art. 136 da Lei nº 14.133, de 2021</w:t>
      </w:r>
      <w:r>
        <w:rPr>
          <w:rStyle w:val="19"/>
          <w:color w:val="auto"/>
        </w:rPr>
        <w:fldChar w:fldCharType="end"/>
      </w:r>
      <w:r>
        <w:t>.</w:t>
      </w:r>
    </w:p>
    <w:p w14:paraId="4A19C5F0">
      <w:pPr>
        <w:pStyle w:val="53"/>
        <w:tabs>
          <w:tab w:val="left" w:pos="426"/>
        </w:tabs>
        <w:ind w:left="0"/>
        <w:jc w:val="both"/>
      </w:pPr>
    </w:p>
    <w:p w14:paraId="7D72B169">
      <w:pPr>
        <w:pStyle w:val="66"/>
        <w:numPr>
          <w:ilvl w:val="0"/>
          <w:numId w:val="1"/>
        </w:numPr>
        <w:rPr>
          <w:sz w:val="22"/>
          <w:szCs w:val="22"/>
        </w:rPr>
      </w:pPr>
      <w:r>
        <w:rPr>
          <w:sz w:val="22"/>
          <w:szCs w:val="22"/>
        </w:rPr>
        <w:t>CLÁUSULA DÉCIMA QUINTA – PUBLICAÇÃO</w:t>
      </w:r>
    </w:p>
    <w:p w14:paraId="340CF305">
      <w:pPr>
        <w:pStyle w:val="53"/>
        <w:numPr>
          <w:ilvl w:val="1"/>
          <w:numId w:val="1"/>
        </w:numPr>
        <w:tabs>
          <w:tab w:val="left" w:pos="426"/>
        </w:tabs>
        <w:ind w:left="0" w:firstLine="0"/>
        <w:jc w:val="both"/>
      </w:pPr>
      <w:r>
        <w:rPr>
          <w:b/>
          <w:bCs/>
          <w:u w:val="single"/>
        </w:rPr>
        <w:t xml:space="preserve">Incumbirá ao contratante divulgar o presente instrumento no Portal Nacional de Contratações Públicas (PNCP), na forma prevista no </w:t>
      </w:r>
      <w:r>
        <w:fldChar w:fldCharType="begin"/>
      </w:r>
      <w:r>
        <w:instrText xml:space="preserve"> HYPERLINK "http://www.planalto.gov.br/ccivil_03/_ato2019-2022/2021/lei/L14133.htm" \l "art94" </w:instrText>
      </w:r>
      <w:r>
        <w:fldChar w:fldCharType="separate"/>
      </w:r>
      <w:r>
        <w:rPr>
          <w:rStyle w:val="19"/>
          <w:b/>
          <w:bCs/>
          <w:color w:val="auto"/>
        </w:rPr>
        <w:t>art. 94 da Lei 14.133, de 2021</w:t>
      </w:r>
      <w:r>
        <w:rPr>
          <w:rStyle w:val="19"/>
          <w:b/>
          <w:bCs/>
          <w:color w:val="auto"/>
        </w:rPr>
        <w:fldChar w:fldCharType="end"/>
      </w:r>
      <w:r>
        <w:rPr>
          <w:b/>
          <w:bCs/>
          <w:u w:val="single"/>
        </w:rPr>
        <w:t xml:space="preserve">, bem como no respectivo sítio oficial na Internet, em atenção ao art. 91, </w:t>
      </w:r>
      <w:r>
        <w:rPr>
          <w:b/>
          <w:bCs/>
          <w:i/>
          <w:u w:val="single"/>
        </w:rPr>
        <w:t>caput,</w:t>
      </w:r>
      <w:r>
        <w:rPr>
          <w:b/>
          <w:bCs/>
          <w:u w:val="single"/>
        </w:rPr>
        <w:t xml:space="preserve"> da Lei n.º 14.133, de 2021, e ao </w:t>
      </w:r>
      <w:r>
        <w:fldChar w:fldCharType="begin"/>
      </w:r>
      <w:r>
        <w:instrText xml:space="preserve"> HYPERLINK "https://www.planalto.gov.br/ccivil_03/_ato2011-2014/2011/lei/l12527.htm" \l "art8§2" </w:instrText>
      </w:r>
      <w:r>
        <w:fldChar w:fldCharType="separate"/>
      </w:r>
      <w:r>
        <w:rPr>
          <w:rStyle w:val="19"/>
          <w:b/>
          <w:bCs/>
          <w:color w:val="auto"/>
        </w:rPr>
        <w:t>art. 8º, §2º, da Lei n. 12.527, de 2011</w:t>
      </w:r>
      <w:r>
        <w:rPr>
          <w:rStyle w:val="19"/>
          <w:b/>
          <w:bCs/>
          <w:color w:val="auto"/>
        </w:rPr>
        <w:fldChar w:fldCharType="end"/>
      </w:r>
      <w:r>
        <w:rPr>
          <w:b/>
          <w:bCs/>
          <w:u w:val="single"/>
        </w:rPr>
        <w:t xml:space="preserve">, c/c </w:t>
      </w:r>
      <w:r>
        <w:fldChar w:fldCharType="begin"/>
      </w:r>
      <w:r>
        <w:instrText xml:space="preserve"> HYPERLINK "https://www.planalto.gov.br/ccivil_03/_ato2011-2014/2012/decreto/d7724.htm" \l "art7§3" </w:instrText>
      </w:r>
      <w:r>
        <w:fldChar w:fldCharType="separate"/>
      </w:r>
      <w:r>
        <w:rPr>
          <w:rStyle w:val="19"/>
          <w:b/>
          <w:bCs/>
          <w:color w:val="auto"/>
        </w:rPr>
        <w:t>art. 7º, §3º, inciso V, do Decreto n. 7.724, de 2012</w:t>
      </w:r>
      <w:r>
        <w:rPr>
          <w:rStyle w:val="19"/>
          <w:b/>
          <w:bCs/>
          <w:color w:val="auto"/>
        </w:rPr>
        <w:fldChar w:fldCharType="end"/>
      </w:r>
      <w:r>
        <w:rPr>
          <w:b/>
          <w:bCs/>
          <w:u w:val="single"/>
        </w:rPr>
        <w:t>.</w:t>
      </w:r>
    </w:p>
    <w:p w14:paraId="6FD3D39E">
      <w:pPr>
        <w:pStyle w:val="66"/>
        <w:numPr>
          <w:ilvl w:val="0"/>
          <w:numId w:val="1"/>
        </w:numPr>
      </w:pPr>
      <w:r>
        <w:rPr>
          <w:sz w:val="22"/>
          <w:szCs w:val="22"/>
        </w:rPr>
        <w:t>CLÁUSULA DÉCIMA SEXTA - FORO (</w:t>
      </w:r>
      <w:r>
        <w:fldChar w:fldCharType="begin"/>
      </w:r>
      <w:r>
        <w:instrText xml:space="preserve"> HYPERLINK "http://www.planalto.gov.br/ccivil_03/_ato2019-2022/2021/lei/L14133.htm" \l "art92§1" </w:instrText>
      </w:r>
      <w:r>
        <w:fldChar w:fldCharType="separate"/>
      </w:r>
      <w:r>
        <w:rPr>
          <w:rStyle w:val="19"/>
          <w:color w:val="auto"/>
          <w:sz w:val="22"/>
          <w:szCs w:val="22"/>
        </w:rPr>
        <w:t>art. 92, §1º</w:t>
      </w:r>
      <w:r>
        <w:rPr>
          <w:rStyle w:val="19"/>
          <w:color w:val="auto"/>
          <w:sz w:val="22"/>
          <w:szCs w:val="22"/>
        </w:rPr>
        <w:fldChar w:fldCharType="end"/>
      </w:r>
      <w:r>
        <w:rPr>
          <w:sz w:val="22"/>
          <w:szCs w:val="22"/>
        </w:rPr>
        <w:t>)</w:t>
      </w:r>
    </w:p>
    <w:p w14:paraId="2C6A3535">
      <w:pPr>
        <w:pStyle w:val="53"/>
        <w:numPr>
          <w:ilvl w:val="1"/>
          <w:numId w:val="1"/>
        </w:numPr>
        <w:tabs>
          <w:tab w:val="left" w:pos="426"/>
        </w:tabs>
        <w:ind w:left="0" w:firstLine="0"/>
        <w:jc w:val="both"/>
        <w:rPr>
          <w:rFonts w:ascii="Arial" w:hAnsi="Arial" w:cs="Arial"/>
          <w:lang w:val="pt-BR"/>
        </w:rPr>
      </w:pPr>
      <w:r>
        <w:rPr>
          <w:rFonts w:ascii="Arial" w:hAnsi="Arial" w:cs="Arial"/>
        </w:rPr>
        <w:t xml:space="preserve">É </w:t>
      </w:r>
      <w:r>
        <w:t>eleito</w:t>
      </w:r>
      <w:r>
        <w:rPr>
          <w:rFonts w:ascii="Arial" w:hAnsi="Arial" w:cs="Arial"/>
        </w:rPr>
        <w:t xml:space="preserve"> o Foro da comarca de Nova Friburgo/RJ para dirimir os litígios que decorrerem da execução deste Termo de Contrato que não possam ser compostos pela conciliação, conforme art. </w:t>
      </w:r>
      <w:r>
        <w:rPr>
          <w:rFonts w:ascii="Arial" w:hAnsi="Arial" w:cs="Arial"/>
          <w:lang w:val="pt-BR"/>
        </w:rPr>
        <w:t>92, §1º da Lei nº 14.133/21.</w:t>
      </w:r>
    </w:p>
    <w:p w14:paraId="0187FFCF">
      <w:pPr>
        <w:pStyle w:val="53"/>
        <w:numPr>
          <w:ilvl w:val="1"/>
          <w:numId w:val="1"/>
        </w:numPr>
        <w:tabs>
          <w:tab w:val="left" w:pos="426"/>
        </w:tabs>
        <w:ind w:left="0" w:firstLine="0"/>
        <w:jc w:val="both"/>
        <w:rPr>
          <w:rFonts w:ascii="Arial" w:hAnsi="Arial" w:cs="Arial"/>
        </w:rPr>
      </w:pPr>
      <w:r>
        <w:rPr>
          <w:rFonts w:ascii="Arial" w:hAnsi="Arial" w:cs="Arial"/>
        </w:rPr>
        <w:t xml:space="preserve">Para firmeza e </w:t>
      </w:r>
      <w:r>
        <w:t>validade</w:t>
      </w:r>
      <w:r>
        <w:rPr>
          <w:rFonts w:ascii="Arial" w:hAnsi="Arial" w:cs="Arial"/>
        </w:rPr>
        <w:t xml:space="preserve"> do pactuado, o presente Termo de Contrato foi lavrado em 03 (três) vias de igual teor, que, depois de lido e achado em ordem, vai assinado pelos contraentes. </w:t>
      </w:r>
    </w:p>
    <w:p w14:paraId="596D5B99">
      <w:pPr>
        <w:spacing w:before="120" w:after="120" w:line="276" w:lineRule="auto"/>
        <w:jc w:val="both"/>
        <w:rPr>
          <w:rFonts w:ascii="Arial" w:hAnsi="Arial" w:cs="Arial"/>
        </w:rPr>
      </w:pPr>
    </w:p>
    <w:p w14:paraId="535FEDA6">
      <w:pPr>
        <w:spacing w:after="120" w:line="360" w:lineRule="auto"/>
        <w:jc w:val="right"/>
        <w:rPr>
          <w:rFonts w:ascii="Arial" w:hAnsi="Arial" w:cs="Arial"/>
        </w:rPr>
      </w:pPr>
      <w:r>
        <w:rPr>
          <w:rFonts w:ascii="Arial" w:hAnsi="Arial" w:cs="Arial"/>
        </w:rPr>
        <w:t>...........................................,  .......... de.......................................... de 20.....</w:t>
      </w:r>
    </w:p>
    <w:p w14:paraId="222CE248">
      <w:pPr>
        <w:spacing w:after="120" w:line="360" w:lineRule="auto"/>
        <w:jc w:val="right"/>
        <w:rPr>
          <w:rFonts w:ascii="Arial" w:hAnsi="Arial" w:cs="Arial"/>
        </w:rPr>
      </w:pPr>
    </w:p>
    <w:p w14:paraId="2EF1A9FE">
      <w:pPr>
        <w:spacing w:after="120" w:line="360" w:lineRule="auto"/>
        <w:jc w:val="right"/>
        <w:rPr>
          <w:rFonts w:ascii="Arial" w:hAnsi="Arial" w:cs="Arial"/>
        </w:rPr>
      </w:pPr>
    </w:p>
    <w:p w14:paraId="081333D8">
      <w:pPr>
        <w:spacing w:after="120"/>
        <w:jc w:val="center"/>
        <w:rPr>
          <w:rFonts w:ascii="Arial" w:hAnsi="Arial" w:cs="Arial"/>
          <w:bCs/>
        </w:rPr>
      </w:pPr>
      <w:r>
        <w:rPr>
          <w:rFonts w:ascii="Arial" w:hAnsi="Arial" w:cs="Arial"/>
          <w:bCs/>
        </w:rPr>
        <w:t>_________________________</w:t>
      </w:r>
    </w:p>
    <w:p w14:paraId="63B88C48">
      <w:pPr>
        <w:spacing w:after="120"/>
        <w:jc w:val="center"/>
        <w:rPr>
          <w:rFonts w:ascii="Arial" w:hAnsi="Arial" w:cs="Arial"/>
          <w:bCs/>
        </w:rPr>
      </w:pPr>
      <w:r>
        <w:rPr>
          <w:rFonts w:ascii="Arial" w:hAnsi="Arial" w:cs="Arial"/>
          <w:bCs/>
        </w:rPr>
        <w:t>Responsável legal da CONTRATANTE</w:t>
      </w:r>
    </w:p>
    <w:p w14:paraId="39EA8371">
      <w:pPr>
        <w:spacing w:after="120"/>
        <w:jc w:val="center"/>
        <w:rPr>
          <w:rFonts w:ascii="Arial" w:hAnsi="Arial" w:cs="Arial"/>
        </w:rPr>
      </w:pPr>
    </w:p>
    <w:p w14:paraId="74C1655B">
      <w:pPr>
        <w:spacing w:after="120"/>
        <w:jc w:val="center"/>
        <w:rPr>
          <w:rFonts w:ascii="Arial" w:hAnsi="Arial" w:cs="Arial"/>
        </w:rPr>
      </w:pPr>
      <w:r>
        <w:rPr>
          <w:rFonts w:ascii="Arial" w:hAnsi="Arial" w:cs="Arial"/>
        </w:rPr>
        <w:t>_________________________</w:t>
      </w:r>
    </w:p>
    <w:p w14:paraId="3A5A560F">
      <w:pPr>
        <w:spacing w:after="120"/>
        <w:jc w:val="center"/>
        <w:rPr>
          <w:rFonts w:ascii="Arial" w:hAnsi="Arial" w:cs="Arial"/>
        </w:rPr>
      </w:pPr>
      <w:r>
        <w:rPr>
          <w:rFonts w:ascii="Arial" w:hAnsi="Arial" w:cs="Arial"/>
        </w:rPr>
        <w:t>Responsável legal da CONTRATADA</w:t>
      </w:r>
    </w:p>
    <w:p w14:paraId="36A45CFC">
      <w:pPr>
        <w:spacing w:after="120"/>
        <w:jc w:val="both"/>
        <w:rPr>
          <w:rFonts w:ascii="Arial" w:hAnsi="Arial" w:cs="Arial"/>
        </w:rPr>
      </w:pPr>
    </w:p>
    <w:p w14:paraId="5A8FF9B9">
      <w:pPr>
        <w:spacing w:after="120"/>
        <w:jc w:val="both"/>
        <w:rPr>
          <w:rFonts w:ascii="Arial" w:hAnsi="Arial" w:cs="Arial"/>
        </w:rPr>
      </w:pPr>
      <w:r>
        <w:rPr>
          <w:rFonts w:ascii="Arial" w:hAnsi="Arial" w:cs="Arial"/>
        </w:rPr>
        <w:t>TESTEMUNHAS:</w:t>
      </w:r>
    </w:p>
    <w:p w14:paraId="606C27AA">
      <w:pPr>
        <w:spacing w:after="120"/>
        <w:jc w:val="both"/>
        <w:rPr>
          <w:rFonts w:ascii="Arial" w:hAnsi="Arial" w:cs="Arial"/>
        </w:rPr>
      </w:pPr>
    </w:p>
    <w:p w14:paraId="303A8F75">
      <w:pPr>
        <w:spacing w:after="120"/>
        <w:jc w:val="both"/>
        <w:rPr>
          <w:rFonts w:ascii="Arial" w:hAnsi="Arial" w:cs="Arial"/>
        </w:rPr>
      </w:pPr>
      <w:r>
        <w:rPr>
          <w:rFonts w:ascii="Arial" w:hAnsi="Arial" w:cs="Arial"/>
        </w:rPr>
        <w:t>1-</w:t>
      </w:r>
    </w:p>
    <w:p w14:paraId="519E4828">
      <w:pPr>
        <w:spacing w:after="120"/>
        <w:jc w:val="both"/>
        <w:rPr>
          <w:rFonts w:ascii="Arial" w:hAnsi="Arial" w:cs="Arial"/>
        </w:rPr>
      </w:pPr>
    </w:p>
    <w:p w14:paraId="4042F967">
      <w:pPr>
        <w:spacing w:after="120"/>
        <w:jc w:val="both"/>
      </w:pPr>
      <w:r>
        <w:rPr>
          <w:rFonts w:ascii="Arial" w:hAnsi="Arial" w:cs="Arial"/>
        </w:rPr>
        <w:t>2-</w:t>
      </w:r>
    </w:p>
    <w:sectPr>
      <w:headerReference r:id="rId3" w:type="default"/>
      <w:footerReference r:id="rId4" w:type="default"/>
      <w:pgSz w:w="11906" w:h="16838"/>
      <w:pgMar w:top="1418" w:right="1418" w:bottom="1418" w:left="1418" w:header="720" w:footer="680" w:gutter="0"/>
      <w:cols w:space="720" w:num="1"/>
      <w:formProt w:val="0"/>
      <w:docGrid w:linePitch="299"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Ecofont_Spranq_eco_Sans">
    <w:altName w:val="Calibri"/>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 w:name="Liberation Sans">
    <w:altName w:val="Arial"/>
    <w:panose1 w:val="00000000000000000000"/>
    <w:charset w:val="00"/>
    <w:family w:val="swiss"/>
    <w:pitch w:val="default"/>
    <w:sig w:usb0="00000000" w:usb1="00000000" w:usb2="00000000" w:usb3="00000000" w:csb0="00000000" w:csb1="00000000"/>
  </w:font>
  <w:font w:name="Microsoft YaHei">
    <w:panose1 w:val="020B0503020204020204"/>
    <w:charset w:val="86"/>
    <w:family w:val="swiss"/>
    <w:pitch w:val="default"/>
    <w:sig w:usb0="80000287" w:usb1="2ACF3C50" w:usb2="00000016" w:usb3="00000000" w:csb0="0004001F" w:csb1="00000000"/>
  </w:font>
  <w:font w:name="Mangal">
    <w:altName w:val="Segoe Print"/>
    <w:panose1 w:val="00000400000000000000"/>
    <w:charset w:val="00"/>
    <w:family w:val="roman"/>
    <w:pitch w:val="default"/>
    <w:sig w:usb0="00000000" w:usb1="00000000" w:usb2="00000000" w:usb3="00000000" w:csb0="00000001" w:csb1="00000000"/>
  </w:font>
  <w:font w:name="Azo Sans Md">
    <w:altName w:val="Verdan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A3094">
    <w:pPr>
      <w:pStyle w:val="15"/>
      <w:jc w:val="center"/>
      <w:rPr>
        <w:rFonts w:ascii="Azo Sans Md" w:hAnsi="Azo Sans Md"/>
        <w:b/>
        <w:bCs/>
        <w:color w:val="000000"/>
        <w:sz w:val="18"/>
        <w:szCs w:val="18"/>
      </w:rPr>
    </w:pPr>
  </w:p>
  <w:p w14:paraId="587655D0">
    <w:pPr>
      <w:pStyle w:val="15"/>
      <w:jc w:val="center"/>
      <w:rPr>
        <w:rFonts w:ascii="Arial" w:hAnsi="Arial" w:cs="Arial"/>
        <w:color w:val="000000"/>
        <w:sz w:val="18"/>
        <w:szCs w:val="18"/>
      </w:rPr>
    </w:pPr>
  </w:p>
  <w:p w14:paraId="4EC6E14E">
    <w:pPr>
      <w:pStyle w:val="15"/>
      <w:jc w:val="right"/>
    </w:pPr>
    <w:r>
      <w:rPr>
        <w:rFonts w:ascii="Arial" w:hAnsi="Arial" w:cs="Arial"/>
        <w:color w:val="000000"/>
        <w:sz w:val="18"/>
        <w:szCs w:val="18"/>
      </w:rPr>
      <w:t xml:space="preserve">Página </w:t>
    </w:r>
    <w:r>
      <w:rPr>
        <w:rFonts w:ascii="Arial" w:hAnsi="Arial" w:cs="Arial"/>
        <w:color w:val="000000"/>
        <w:sz w:val="18"/>
        <w:szCs w:val="18"/>
      </w:rPr>
      <w:fldChar w:fldCharType="begin"/>
    </w:r>
    <w:r>
      <w:instrText xml:space="preserve">PAGE \* ARABIC</w:instrText>
    </w:r>
    <w:r>
      <w:fldChar w:fldCharType="separate"/>
    </w:r>
    <w:r>
      <w:t>15</w:t>
    </w:r>
    <w:r>
      <w:fldChar w:fldCharType="end"/>
    </w:r>
    <w:r>
      <w:rPr>
        <w:rFonts w:ascii="Arial" w:hAnsi="Arial" w:cs="Arial"/>
        <w:color w:val="000000"/>
        <w:sz w:val="18"/>
        <w:szCs w:val="18"/>
      </w:rPr>
      <w:t xml:space="preserve"> de </w:t>
    </w:r>
    <w:r>
      <w:rPr>
        <w:rFonts w:ascii="Arial" w:hAnsi="Arial" w:cs="Arial"/>
        <w:color w:val="000000"/>
        <w:sz w:val="18"/>
        <w:szCs w:val="18"/>
      </w:rPr>
      <w:fldChar w:fldCharType="begin"/>
    </w:r>
    <w:r>
      <w:instrText xml:space="preserve">NUMPAGES</w:instrText>
    </w:r>
    <w:r>
      <w:fldChar w:fldCharType="separate"/>
    </w:r>
    <w:r>
      <w:t>15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5CF0B">
    <w:pPr>
      <w:pStyle w:val="4"/>
      <w:pBdr>
        <w:bottom w:val="single" w:color="00000A" w:sz="4" w:space="1"/>
      </w:pBdr>
      <w:tabs>
        <w:tab w:val="left" w:pos="1488"/>
        <w:tab w:val="left" w:pos="10912"/>
      </w:tabs>
    </w:pPr>
    <w:r>
      <w:drawing>
        <wp:inline distT="0" distB="0" distL="0" distR="0">
          <wp:extent cx="2399030" cy="8382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srcRect t="32347" b="32677"/>
                  <a:stretch>
                    <a:fillRect/>
                  </a:stretch>
                </pic:blipFill>
                <pic:spPr>
                  <a:xfrm>
                    <a:off x="0" y="0"/>
                    <a:ext cx="2399030" cy="838200"/>
                  </a:xfrm>
                  <a:prstGeom prst="rect">
                    <a:avLst/>
                  </a:prstGeom>
                  <a:noFill/>
                  <a:ln w="9525">
                    <a:noFill/>
                    <a:miter lim="800000"/>
                    <a:headEnd/>
                    <a:tailEnd/>
                  </a:ln>
                </pic:spPr>
              </pic:pic>
            </a:graphicData>
          </a:graphic>
        </wp:inline>
      </w:drawing>
    </w:r>
    <w:r>
      <w:drawing>
        <wp:anchor distT="0" distB="0" distL="114935" distR="114935" simplePos="0" relativeHeight="251659264" behindDoc="1" locked="0" layoutInCell="1" allowOverlap="1">
          <wp:simplePos x="0" y="0"/>
          <wp:positionH relativeFrom="column">
            <wp:posOffset>3968115</wp:posOffset>
          </wp:positionH>
          <wp:positionV relativeFrom="paragraph">
            <wp:posOffset>192405</wp:posOffset>
          </wp:positionV>
          <wp:extent cx="1739900" cy="728345"/>
          <wp:effectExtent l="0" t="0" r="0" b="0"/>
          <wp:wrapNone/>
          <wp:docPr id="2"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pic:cNvPicPr>
                    <a:picLocks noChangeAspect="1" noChangeArrowheads="1"/>
                  </pic:cNvPicPr>
                </pic:nvPicPr>
                <pic:blipFill>
                  <a:blip r:embed="rId2"/>
                  <a:stretch>
                    <a:fillRect/>
                  </a:stretch>
                </pic:blipFill>
                <pic:spPr>
                  <a:xfrm>
                    <a:off x="0" y="0"/>
                    <a:ext cx="1739900" cy="728345"/>
                  </a:xfrm>
                  <a:prstGeom prst="rect">
                    <a:avLst/>
                  </a:prstGeom>
                  <a:noFill/>
                  <a:ln w="9525">
                    <a:noFill/>
                    <a:miter lim="800000"/>
                    <a:headEnd/>
                    <a:tailEnd/>
                  </a:ln>
                </pic:spPr>
              </pic:pic>
            </a:graphicData>
          </a:graphic>
        </wp:anchor>
      </w:drawing>
    </w:r>
  </w:p>
  <w:p w14:paraId="67E4B3E2"/>
  <w:p w14:paraId="4BD5CB9A">
    <w:pPr>
      <w:ind w:left="426"/>
      <w:jc w:val="right"/>
      <w:rPr>
        <w:rFonts w:ascii="Arial" w:hAnsi="Arial" w:cs="Arial"/>
        <w:b/>
        <w:lang w:val="pt-BR"/>
      </w:rPr>
    </w:pPr>
  </w:p>
  <w:p w14:paraId="63F0BF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2A660F"/>
    <w:multiLevelType w:val="multilevel"/>
    <w:tmpl w:val="132A660F"/>
    <w:lvl w:ilvl="0" w:tentative="0">
      <w:start w:val="1"/>
      <w:numFmt w:val="decimal"/>
      <w:lvlText w:val="%1"/>
      <w:lvlJc w:val="left"/>
      <w:pPr>
        <w:ind w:left="360" w:hanging="360"/>
      </w:pPr>
      <w:rPr>
        <w:b w:val="0"/>
        <w:caps w:val="0"/>
        <w:smallCaps w:val="0"/>
        <w:color w:val="000000" w:themeColor="text1"/>
        <w:spacing w:val="0"/>
        <w:sz w:val="22"/>
        <w:szCs w:val="22"/>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none"/>
      </w:rPr>
    </w:lvl>
    <w:lvl w:ilvl="1" w:tentative="0">
      <w:start w:val="1"/>
      <w:numFmt w:val="decimal"/>
      <w:lvlText w:val="%1.%2"/>
      <w:lvlJc w:val="left"/>
      <w:pPr>
        <w:ind w:left="360" w:hanging="360"/>
      </w:pPr>
      <w:rPr>
        <w:rFonts w:hint="default" w:ascii="Calibri" w:hAnsi="Calibri" w:cs="Arial"/>
        <w:b/>
        <w:bCs w:val="0"/>
        <w:i w:val="0"/>
        <w:iCs w:val="0"/>
        <w:sz w:val="20"/>
        <w:szCs w:val="20"/>
      </w:rPr>
    </w:lvl>
    <w:lvl w:ilvl="2" w:tentative="0">
      <w:start w:val="1"/>
      <w:numFmt w:val="decimal"/>
      <w:lvlText w:val="%1.%2.%3"/>
      <w:lvlJc w:val="left"/>
      <w:pPr>
        <w:ind w:left="862" w:hanging="720"/>
      </w:pPr>
      <w:rPr>
        <w:b/>
        <w:bCs w:val="0"/>
        <w:i w:val="0"/>
        <w:iCs w:val="0"/>
        <w:sz w:val="22"/>
        <w:szCs w:val="22"/>
      </w:rPr>
    </w:lvl>
    <w:lvl w:ilvl="3" w:tentative="0">
      <w:start w:val="1"/>
      <w:numFmt w:val="decimal"/>
      <w:lvlText w:val="%1.%2.%3.%4"/>
      <w:lvlJc w:val="left"/>
      <w:pPr>
        <w:ind w:left="1222" w:hanging="1080"/>
      </w:pPr>
      <w:rPr>
        <w:b w:val="0"/>
        <w:bCs/>
      </w:rPr>
    </w:lvl>
    <w:lvl w:ilvl="4" w:tentative="0">
      <w:start w:val="1"/>
      <w:numFmt w:val="decimal"/>
      <w:lvlText w:val="%1.%2.%3.%4.%5"/>
      <w:lvlJc w:val="left"/>
      <w:pPr>
        <w:ind w:left="2780" w:hanging="1080"/>
      </w:pPr>
    </w:lvl>
    <w:lvl w:ilvl="5" w:tentative="0">
      <w:start w:val="1"/>
      <w:numFmt w:val="decimal"/>
      <w:lvlText w:val="%1.%2.%3.%4.%5.%6"/>
      <w:lvlJc w:val="left"/>
      <w:pPr>
        <w:ind w:left="3565" w:hanging="1440"/>
      </w:pPr>
    </w:lvl>
    <w:lvl w:ilvl="6" w:tentative="0">
      <w:start w:val="1"/>
      <w:numFmt w:val="decimal"/>
      <w:lvlText w:val="%1.%2.%3.%4.%5.%6.%7"/>
      <w:lvlJc w:val="left"/>
      <w:pPr>
        <w:ind w:left="3990" w:hanging="1440"/>
      </w:pPr>
    </w:lvl>
    <w:lvl w:ilvl="7" w:tentative="0">
      <w:start w:val="1"/>
      <w:numFmt w:val="decimal"/>
      <w:lvlText w:val="%1.%2.%3.%4.%5.%6.%7.%8"/>
      <w:lvlJc w:val="left"/>
      <w:pPr>
        <w:ind w:left="4775" w:hanging="1800"/>
      </w:pPr>
    </w:lvl>
    <w:lvl w:ilvl="8" w:tentative="0">
      <w:start w:val="1"/>
      <w:numFmt w:val="decimal"/>
      <w:lvlText w:val="%1.%2.%3.%4.%5.%6.%7.%8.%9"/>
      <w:lvlJc w:val="left"/>
      <w:pPr>
        <w:ind w:left="5200" w:hanging="1800"/>
      </w:pPr>
    </w:lvl>
  </w:abstractNum>
  <w:abstractNum w:abstractNumId="1">
    <w:nsid w:val="2B7F5C02"/>
    <w:multiLevelType w:val="multilevel"/>
    <w:tmpl w:val="2B7F5C02"/>
    <w:lvl w:ilvl="0" w:tentative="0">
      <w:start w:val="1"/>
      <w:numFmt w:val="decimal"/>
      <w:lvlText w:val="%1"/>
      <w:lvlJc w:val="left"/>
      <w:pPr>
        <w:ind w:left="360" w:hanging="360"/>
      </w:pPr>
    </w:lvl>
    <w:lvl w:ilvl="1" w:tentative="0">
      <w:start w:val="1"/>
      <w:numFmt w:val="lowerLetter"/>
      <w:lvlText w:val="%2)"/>
      <w:lvlJc w:val="left"/>
      <w:pPr>
        <w:ind w:left="360" w:hanging="360"/>
      </w:pPr>
      <w:rPr>
        <w:b/>
        <w:bCs w:val="0"/>
        <w:i w:val="0"/>
        <w:iCs w:val="0"/>
      </w:rPr>
    </w:lvl>
    <w:lvl w:ilvl="2" w:tentative="0">
      <w:start w:val="1"/>
      <w:numFmt w:val="decimal"/>
      <w:lvlText w:val="%1.%2.%3"/>
      <w:lvlJc w:val="left"/>
      <w:pPr>
        <w:ind w:left="862" w:hanging="720"/>
      </w:pPr>
      <w:rPr>
        <w:b/>
        <w:bCs w:val="0"/>
        <w:i w:val="0"/>
        <w:iCs w:val="0"/>
      </w:rPr>
    </w:lvl>
    <w:lvl w:ilvl="3" w:tentative="0">
      <w:start w:val="1"/>
      <w:numFmt w:val="decimal"/>
      <w:lvlText w:val="%1.%2.%3.%4"/>
      <w:lvlJc w:val="left"/>
      <w:pPr>
        <w:ind w:left="1222" w:hanging="1080"/>
      </w:pPr>
      <w:rPr>
        <w:b w:val="0"/>
        <w:bCs/>
      </w:rPr>
    </w:lvl>
    <w:lvl w:ilvl="4" w:tentative="0">
      <w:start w:val="1"/>
      <w:numFmt w:val="decimal"/>
      <w:lvlText w:val="%1.%2.%3.%4.%5"/>
      <w:lvlJc w:val="left"/>
      <w:pPr>
        <w:ind w:left="2780" w:hanging="1080"/>
      </w:pPr>
    </w:lvl>
    <w:lvl w:ilvl="5" w:tentative="0">
      <w:start w:val="1"/>
      <w:numFmt w:val="decimal"/>
      <w:lvlText w:val="%1.%2.%3.%4.%5.%6"/>
      <w:lvlJc w:val="left"/>
      <w:pPr>
        <w:ind w:left="3565" w:hanging="1440"/>
      </w:pPr>
    </w:lvl>
    <w:lvl w:ilvl="6" w:tentative="0">
      <w:start w:val="1"/>
      <w:numFmt w:val="decimal"/>
      <w:lvlText w:val="%1.%2.%3.%4.%5.%6.%7"/>
      <w:lvlJc w:val="left"/>
      <w:pPr>
        <w:ind w:left="3990" w:hanging="1440"/>
      </w:pPr>
    </w:lvl>
    <w:lvl w:ilvl="7" w:tentative="0">
      <w:start w:val="1"/>
      <w:numFmt w:val="decimal"/>
      <w:lvlText w:val="%1.%2.%3.%4.%5.%6.%7.%8"/>
      <w:lvlJc w:val="left"/>
      <w:pPr>
        <w:ind w:left="4775" w:hanging="1800"/>
      </w:pPr>
    </w:lvl>
    <w:lvl w:ilvl="8" w:tentative="0">
      <w:start w:val="1"/>
      <w:numFmt w:val="decimal"/>
      <w:lvlText w:val="%1.%2.%3.%4.%5.%6.%7.%8.%9"/>
      <w:lvlJc w:val="left"/>
      <w:pPr>
        <w:ind w:left="5200" w:hanging="1800"/>
      </w:pPr>
    </w:lvl>
  </w:abstractNum>
  <w:abstractNum w:abstractNumId="2">
    <w:nsid w:val="497D141F"/>
    <w:multiLevelType w:val="multilevel"/>
    <w:tmpl w:val="497D141F"/>
    <w:lvl w:ilvl="0" w:tentative="0">
      <w:start w:val="1"/>
      <w:numFmt w:val="lowerRoman"/>
      <w:lvlText w:val="%1."/>
      <w:lvlJc w:val="right"/>
      <w:pPr>
        <w:ind w:left="1287" w:hanging="360"/>
      </w:pPr>
    </w:lvl>
    <w:lvl w:ilvl="1" w:tentative="0">
      <w:start w:val="1"/>
      <w:numFmt w:val="decimal"/>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3">
    <w:nsid w:val="61AE2E73"/>
    <w:multiLevelType w:val="multilevel"/>
    <w:tmpl w:val="61AE2E73"/>
    <w:lvl w:ilvl="0" w:tentative="0">
      <w:start w:val="1"/>
      <w:numFmt w:val="lowerLetter"/>
      <w:lvlText w:val="%1)"/>
      <w:lvlJc w:val="left"/>
      <w:pPr>
        <w:ind w:left="1436" w:hanging="360"/>
      </w:pPr>
    </w:lvl>
    <w:lvl w:ilvl="1" w:tentative="0">
      <w:start w:val="1"/>
      <w:numFmt w:val="lowerLetter"/>
      <w:lvlText w:val="%2."/>
      <w:lvlJc w:val="left"/>
      <w:pPr>
        <w:ind w:left="2156" w:hanging="360"/>
      </w:pPr>
    </w:lvl>
    <w:lvl w:ilvl="2" w:tentative="0">
      <w:start w:val="1"/>
      <w:numFmt w:val="lowerRoman"/>
      <w:lvlText w:val="%3."/>
      <w:lvlJc w:val="right"/>
      <w:pPr>
        <w:ind w:left="2876" w:hanging="180"/>
      </w:pPr>
    </w:lvl>
    <w:lvl w:ilvl="3" w:tentative="0">
      <w:start w:val="1"/>
      <w:numFmt w:val="decimal"/>
      <w:lvlText w:val="%4."/>
      <w:lvlJc w:val="left"/>
      <w:pPr>
        <w:ind w:left="3596" w:hanging="360"/>
      </w:pPr>
    </w:lvl>
    <w:lvl w:ilvl="4" w:tentative="0">
      <w:start w:val="1"/>
      <w:numFmt w:val="lowerLetter"/>
      <w:lvlText w:val="%5."/>
      <w:lvlJc w:val="left"/>
      <w:pPr>
        <w:ind w:left="4316" w:hanging="360"/>
      </w:pPr>
    </w:lvl>
    <w:lvl w:ilvl="5" w:tentative="0">
      <w:start w:val="1"/>
      <w:numFmt w:val="lowerRoman"/>
      <w:lvlText w:val="%6."/>
      <w:lvlJc w:val="right"/>
      <w:pPr>
        <w:ind w:left="5036" w:hanging="180"/>
      </w:pPr>
    </w:lvl>
    <w:lvl w:ilvl="6" w:tentative="0">
      <w:start w:val="1"/>
      <w:numFmt w:val="decimal"/>
      <w:lvlText w:val="%7."/>
      <w:lvlJc w:val="left"/>
      <w:pPr>
        <w:ind w:left="5756" w:hanging="360"/>
      </w:pPr>
    </w:lvl>
    <w:lvl w:ilvl="7" w:tentative="0">
      <w:start w:val="1"/>
      <w:numFmt w:val="lowerLetter"/>
      <w:lvlText w:val="%8."/>
      <w:lvlJc w:val="left"/>
      <w:pPr>
        <w:ind w:left="6476" w:hanging="360"/>
      </w:pPr>
    </w:lvl>
    <w:lvl w:ilvl="8" w:tentative="0">
      <w:start w:val="1"/>
      <w:numFmt w:val="lowerRoman"/>
      <w:lvlText w:val="%9."/>
      <w:lvlJc w:val="right"/>
      <w:pPr>
        <w:ind w:left="7196" w:hanging="180"/>
      </w:pPr>
    </w:lvl>
  </w:abstractNum>
  <w:abstractNum w:abstractNumId="4">
    <w:nsid w:val="6A8D77D6"/>
    <w:multiLevelType w:val="multilevel"/>
    <w:tmpl w:val="6A8D77D6"/>
    <w:lvl w:ilvl="0" w:tentative="0">
      <w:start w:val="1"/>
      <w:numFmt w:val="decimal"/>
      <w:lvlText w:val="%1"/>
      <w:lvlJc w:val="left"/>
      <w:pPr>
        <w:ind w:left="360" w:hanging="360"/>
      </w:pPr>
      <w:rPr>
        <w:sz w:val="22"/>
        <w:szCs w:val="22"/>
      </w:rPr>
    </w:lvl>
    <w:lvl w:ilvl="1" w:tentative="0">
      <w:start w:val="1"/>
      <w:numFmt w:val="lowerRoman"/>
      <w:lvlText w:val="%2."/>
      <w:lvlJc w:val="right"/>
      <w:pPr>
        <w:ind w:left="360" w:hanging="360"/>
      </w:pPr>
      <w:rPr>
        <w:b/>
        <w:bCs w:val="0"/>
        <w:i w:val="0"/>
        <w:iCs w:val="0"/>
      </w:rPr>
    </w:lvl>
    <w:lvl w:ilvl="2" w:tentative="0">
      <w:start w:val="1"/>
      <w:numFmt w:val="decimal"/>
      <w:lvlText w:val="%1.%2.%3"/>
      <w:lvlJc w:val="left"/>
      <w:pPr>
        <w:ind w:left="862" w:hanging="720"/>
      </w:pPr>
      <w:rPr>
        <w:b/>
        <w:bCs w:val="0"/>
        <w:i w:val="0"/>
        <w:iCs w:val="0"/>
      </w:rPr>
    </w:lvl>
    <w:lvl w:ilvl="3" w:tentative="0">
      <w:start w:val="1"/>
      <w:numFmt w:val="decimal"/>
      <w:lvlText w:val="%1.%2.%3.%4"/>
      <w:lvlJc w:val="left"/>
      <w:pPr>
        <w:ind w:left="1222" w:hanging="1080"/>
      </w:pPr>
      <w:rPr>
        <w:b w:val="0"/>
        <w:bCs/>
      </w:rPr>
    </w:lvl>
    <w:lvl w:ilvl="4" w:tentative="0">
      <w:start w:val="1"/>
      <w:numFmt w:val="decimal"/>
      <w:lvlText w:val="%1.%2.%3.%4.%5"/>
      <w:lvlJc w:val="left"/>
      <w:pPr>
        <w:ind w:left="2780" w:hanging="1080"/>
      </w:pPr>
    </w:lvl>
    <w:lvl w:ilvl="5" w:tentative="0">
      <w:start w:val="1"/>
      <w:numFmt w:val="decimal"/>
      <w:lvlText w:val="%1.%2.%3.%4.%5.%6"/>
      <w:lvlJc w:val="left"/>
      <w:pPr>
        <w:ind w:left="3565" w:hanging="1440"/>
      </w:pPr>
    </w:lvl>
    <w:lvl w:ilvl="6" w:tentative="0">
      <w:start w:val="1"/>
      <w:numFmt w:val="decimal"/>
      <w:lvlText w:val="%1.%2.%3.%4.%5.%6.%7"/>
      <w:lvlJc w:val="left"/>
      <w:pPr>
        <w:ind w:left="3990" w:hanging="1440"/>
      </w:pPr>
    </w:lvl>
    <w:lvl w:ilvl="7" w:tentative="0">
      <w:start w:val="1"/>
      <w:numFmt w:val="decimal"/>
      <w:lvlText w:val="%1.%2.%3.%4.%5.%6.%7.%8"/>
      <w:lvlJc w:val="left"/>
      <w:pPr>
        <w:ind w:left="4775" w:hanging="1800"/>
      </w:pPr>
    </w:lvl>
    <w:lvl w:ilvl="8" w:tentative="0">
      <w:start w:val="1"/>
      <w:numFmt w:val="decimal"/>
      <w:lvlText w:val="%1.%2.%3.%4.%5.%6.%7.%8.%9"/>
      <w:lvlJc w:val="left"/>
      <w:pPr>
        <w:ind w:left="5200" w:hanging="1800"/>
      </w:pPr>
    </w:lvl>
  </w:abstractNum>
  <w:abstractNum w:abstractNumId="5">
    <w:nsid w:val="7A2664EE"/>
    <w:multiLevelType w:val="multilevel"/>
    <w:tmpl w:val="7A2664EE"/>
    <w:lvl w:ilvl="0" w:tentative="0">
      <w:start w:val="19"/>
      <w:numFmt w:val="decimal"/>
      <w:lvlText w:val="%1."/>
      <w:lvlJc w:val="left"/>
      <w:pPr>
        <w:ind w:left="360" w:hanging="360"/>
      </w:pPr>
    </w:lvl>
    <w:lvl w:ilvl="1" w:tentative="0">
      <w:start w:val="1"/>
      <w:numFmt w:val="decimal"/>
      <w:lvlText w:val="%1.%2."/>
      <w:lvlJc w:val="left"/>
      <w:pPr>
        <w:ind w:left="792" w:hanging="432"/>
      </w:pPr>
      <w:rPr>
        <w:b w:val="0"/>
        <w:i w:val="0"/>
      </w:rPr>
    </w:lvl>
    <w:lvl w:ilvl="2" w:tentative="0">
      <w:start w:val="1"/>
      <w:numFmt w:val="lowerLetter"/>
      <w:lvlText w:val="%3)"/>
      <w:lvlJc w:val="left"/>
      <w:pPr>
        <w:ind w:left="1224" w:hanging="504"/>
      </w:pPr>
      <w:rPr>
        <w:b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931"/>
    <w:rsid w:val="002D4931"/>
    <w:rsid w:val="00692C0B"/>
    <w:rsid w:val="007F26EA"/>
    <w:rsid w:val="008F2759"/>
    <w:rsid w:val="009F1A8A"/>
    <w:rsid w:val="00C45DF5"/>
    <w:rsid w:val="00C95FCA"/>
    <w:rsid w:val="00EE362B"/>
    <w:rsid w:val="4A0A515A"/>
  </w:rsids>
  <m:mathPr>
    <m:mathFont m:val="Cambria Math"/>
    <m:brkBin m:val="before"/>
    <m:brkBinSub m:val="--"/>
    <m:smallFrac m:val="0"/>
    <m:dispDef/>
    <m:lMargin m:val="0"/>
    <m:rMargin m:val="0"/>
    <m:defJc m:val="centerGroup"/>
    <m:wrapIndent m:val="1440"/>
    <m:intLim m:val="subSup"/>
    <m:naryLim m:val="undOvr"/>
  </m:mathPr>
  <w:themeFontLang w:val="pt-BR"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qFormat="1" w:unhideWhenUsed="0" w:uiPriority="34" w:semiHidden="0" w:name="List Paragraph"/>
    <w:lsdException w:qFormat="1" w:unhideWhenUsed="0" w:uiPriority="29" w:semiHidden="0" w:name="Quote"/>
  </w:latentStyles>
  <w:style w:type="paragraph" w:default="1" w:styleId="1">
    <w:name w:val="Normal"/>
    <w:qFormat/>
    <w:uiPriority w:val="0"/>
    <w:pPr>
      <w:widowControl w:val="0"/>
      <w:suppressAutoHyphens/>
    </w:pPr>
    <w:rPr>
      <w:rFonts w:ascii="Verdana" w:hAnsi="Verdana" w:eastAsia="Verdana" w:cs="Verdana"/>
      <w:sz w:val="22"/>
      <w:szCs w:val="22"/>
      <w:lang w:val="pt-PT" w:eastAsia="en-US" w:bidi="ar-SA"/>
    </w:rPr>
  </w:style>
  <w:style w:type="paragraph" w:styleId="2">
    <w:name w:val="heading 1"/>
    <w:basedOn w:val="1"/>
    <w:qFormat/>
    <w:uiPriority w:val="9"/>
    <w:pPr>
      <w:spacing w:before="92" w:line="229" w:lineRule="exact"/>
      <w:ind w:left="301"/>
      <w:outlineLvl w:val="0"/>
    </w:pPr>
    <w:rPr>
      <w:rFonts w:ascii="Arial" w:hAnsi="Arial" w:eastAsia="Arial" w:cs="Arial"/>
      <w:sz w:val="20"/>
      <w:szCs w:val="20"/>
    </w:rPr>
  </w:style>
  <w:style w:type="paragraph" w:styleId="3">
    <w:name w:val="heading 2"/>
    <w:basedOn w:val="1"/>
    <w:unhideWhenUsed/>
    <w:qFormat/>
    <w:uiPriority w:val="9"/>
    <w:pPr>
      <w:ind w:left="301"/>
      <w:outlineLvl w:val="1"/>
    </w:pPr>
    <w:rPr>
      <w:b/>
      <w:bCs/>
      <w:sz w:val="18"/>
      <w:szCs w:val="18"/>
      <w:u w:val="single" w:color="000000"/>
    </w:rPr>
  </w:style>
  <w:style w:type="paragraph" w:styleId="4">
    <w:name w:val="heading 8"/>
    <w:basedOn w:val="1"/>
    <w:unhideWhenUsed/>
    <w:qFormat/>
    <w:uiPriority w:val="0"/>
    <w:pPr>
      <w:widowControl/>
      <w:spacing w:before="240" w:after="60"/>
      <w:outlineLvl w:val="7"/>
    </w:pPr>
    <w:rPr>
      <w:rFonts w:ascii="Calibri" w:hAnsi="Calibri" w:eastAsia="Times New Roman" w:cs="Times New Roman"/>
      <w:i/>
      <w:iCs/>
      <w:sz w:val="24"/>
      <w:szCs w:val="24"/>
      <w:lang w:val="pt-BR" w:eastAsia="pt-BR"/>
    </w:rPr>
  </w:style>
  <w:style w:type="character" w:default="1" w:styleId="5">
    <w:name w:val="Default Paragraph Font"/>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character" w:styleId="7">
    <w:name w:val="annotation reference"/>
    <w:basedOn w:val="5"/>
    <w:unhideWhenUsed/>
    <w:qFormat/>
    <w:uiPriority w:val="0"/>
    <w:rPr>
      <w:sz w:val="16"/>
      <w:szCs w:val="16"/>
    </w:rPr>
  </w:style>
  <w:style w:type="character" w:styleId="8">
    <w:name w:val="FollowedHyperlink"/>
    <w:basedOn w:val="5"/>
    <w:semiHidden/>
    <w:unhideWhenUsed/>
    <w:qFormat/>
    <w:uiPriority w:val="99"/>
    <w:rPr>
      <w:color w:val="800080" w:themeColor="followedHyperlink"/>
      <w:u w:val="single"/>
      <w14:textFill>
        <w14:solidFill>
          <w14:schemeClr w14:val="folHlink"/>
        </w14:solidFill>
      </w14:textFill>
    </w:rPr>
  </w:style>
  <w:style w:type="paragraph" w:styleId="9">
    <w:name w:val="List"/>
    <w:basedOn w:val="10"/>
    <w:uiPriority w:val="0"/>
    <w:rPr>
      <w:rFonts w:cs="Mangal"/>
    </w:rPr>
  </w:style>
  <w:style w:type="paragraph" w:customStyle="1" w:styleId="10">
    <w:name w:val="Corpo do texto"/>
    <w:basedOn w:val="1"/>
    <w:qFormat/>
    <w:uiPriority w:val="7"/>
    <w:rPr>
      <w:sz w:val="18"/>
      <w:szCs w:val="18"/>
    </w:rPr>
  </w:style>
  <w:style w:type="paragraph" w:styleId="11">
    <w:name w:val="annotation text"/>
    <w:basedOn w:val="1"/>
    <w:unhideWhenUsed/>
    <w:qFormat/>
    <w:uiPriority w:val="99"/>
    <w:pPr>
      <w:widowControl/>
    </w:pPr>
    <w:rPr>
      <w:rFonts w:ascii="Ecofont_Spranq_eco_Sans" w:hAnsi="Ecofont_Spranq_eco_Sans" w:cs="Tahoma" w:eastAsiaTheme="minorEastAsia"/>
      <w:sz w:val="20"/>
      <w:szCs w:val="20"/>
      <w:lang w:val="pt-BR" w:eastAsia="pt-BR"/>
    </w:rPr>
  </w:style>
  <w:style w:type="paragraph" w:styleId="12">
    <w:name w:val="Title"/>
    <w:basedOn w:val="1"/>
    <w:next w:val="10"/>
    <w:qFormat/>
    <w:uiPriority w:val="0"/>
    <w:pPr>
      <w:keepNext/>
      <w:spacing w:before="240" w:after="120"/>
    </w:pPr>
    <w:rPr>
      <w:rFonts w:ascii="Liberation Sans" w:hAnsi="Liberation Sans" w:eastAsia="Microsoft YaHei" w:cs="Mangal"/>
      <w:sz w:val="28"/>
      <w:szCs w:val="28"/>
    </w:rPr>
  </w:style>
  <w:style w:type="paragraph" w:styleId="13">
    <w:name w:val="Normal (Web)"/>
    <w:basedOn w:val="1"/>
    <w:qFormat/>
    <w:uiPriority w:val="99"/>
    <w:pPr>
      <w:widowControl/>
      <w:spacing w:beforeAutospacing="1" w:afterAutospacing="1"/>
    </w:pPr>
    <w:rPr>
      <w:rFonts w:ascii="Times New Roman" w:hAnsi="Times New Roman" w:eastAsia="Times New Roman" w:cs="Times New Roman"/>
      <w:sz w:val="24"/>
      <w:szCs w:val="24"/>
      <w:lang w:val="pt-BR" w:eastAsia="pt-BR"/>
    </w:rPr>
  </w:style>
  <w:style w:type="paragraph" w:styleId="14">
    <w:name w:val="header"/>
    <w:basedOn w:val="1"/>
    <w:unhideWhenUsed/>
    <w:qFormat/>
    <w:uiPriority w:val="99"/>
    <w:pPr>
      <w:tabs>
        <w:tab w:val="center" w:pos="4252"/>
        <w:tab w:val="right" w:pos="8504"/>
      </w:tabs>
    </w:pPr>
  </w:style>
  <w:style w:type="paragraph" w:styleId="15">
    <w:name w:val="footer"/>
    <w:basedOn w:val="1"/>
    <w:unhideWhenUsed/>
    <w:qFormat/>
    <w:uiPriority w:val="99"/>
    <w:pPr>
      <w:tabs>
        <w:tab w:val="center" w:pos="4252"/>
        <w:tab w:val="right" w:pos="8504"/>
      </w:tabs>
    </w:pPr>
  </w:style>
  <w:style w:type="paragraph" w:styleId="16">
    <w:name w:val="caption"/>
    <w:basedOn w:val="1"/>
    <w:uiPriority w:val="0"/>
    <w:pPr>
      <w:suppressLineNumbers/>
      <w:spacing w:before="120" w:after="120"/>
    </w:pPr>
    <w:rPr>
      <w:rFonts w:cs="Mangal"/>
      <w:i/>
      <w:iCs/>
      <w:sz w:val="24"/>
      <w:szCs w:val="24"/>
    </w:rPr>
  </w:style>
  <w:style w:type="paragraph" w:styleId="17">
    <w:name w:val="Balloon Text"/>
    <w:basedOn w:val="1"/>
    <w:semiHidden/>
    <w:unhideWhenUsed/>
    <w:qFormat/>
    <w:uiPriority w:val="99"/>
    <w:rPr>
      <w:rFonts w:ascii="Segoe UI" w:hAnsi="Segoe UI" w:cs="Segoe UI"/>
      <w:sz w:val="18"/>
      <w:szCs w:val="18"/>
    </w:rPr>
  </w:style>
  <w:style w:type="table" w:styleId="18">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Link da Internet"/>
    <w:qFormat/>
    <w:uiPriority w:val="6"/>
    <w:rPr>
      <w:color w:val="000080"/>
      <w:u w:val="single"/>
    </w:rPr>
  </w:style>
  <w:style w:type="character" w:customStyle="1" w:styleId="20">
    <w:name w:val="Cabeçalho Char"/>
    <w:basedOn w:val="5"/>
    <w:qFormat/>
    <w:uiPriority w:val="99"/>
    <w:rPr>
      <w:rFonts w:ascii="Verdana" w:hAnsi="Verdana" w:eastAsia="Verdana" w:cs="Verdana"/>
      <w:lang w:val="pt-PT"/>
    </w:rPr>
  </w:style>
  <w:style w:type="character" w:customStyle="1" w:styleId="21">
    <w:name w:val="Rodapé Char"/>
    <w:basedOn w:val="5"/>
    <w:qFormat/>
    <w:uiPriority w:val="99"/>
    <w:rPr>
      <w:rFonts w:ascii="Verdana" w:hAnsi="Verdana" w:eastAsia="Verdana" w:cs="Verdana"/>
      <w:lang w:val="pt-PT"/>
    </w:rPr>
  </w:style>
  <w:style w:type="character" w:customStyle="1" w:styleId="22">
    <w:name w:val="Título 8 Char"/>
    <w:basedOn w:val="5"/>
    <w:qFormat/>
    <w:uiPriority w:val="0"/>
    <w:rPr>
      <w:rFonts w:ascii="Calibri" w:hAnsi="Calibri" w:eastAsia="Times New Roman" w:cs="Times New Roman"/>
      <w:i/>
      <w:iCs/>
      <w:sz w:val="24"/>
      <w:szCs w:val="24"/>
    </w:rPr>
  </w:style>
  <w:style w:type="character" w:customStyle="1" w:styleId="23">
    <w:name w:val="Sem Espaçamento Char"/>
    <w:qFormat/>
    <w:uiPriority w:val="1"/>
    <w:rPr>
      <w:rFonts w:ascii="Calibri" w:hAnsi="Calibri" w:eastAsia="Times New Roman" w:cs="Times New Roman"/>
      <w:sz w:val="22"/>
      <w:szCs w:val="22"/>
    </w:rPr>
  </w:style>
  <w:style w:type="character" w:customStyle="1" w:styleId="24">
    <w:name w:val="Citação Char"/>
    <w:basedOn w:val="5"/>
    <w:qFormat/>
    <w:uiPriority w:val="29"/>
    <w:rPr>
      <w:rFonts w:ascii="Ecofont_Spranq_eco_Sans" w:hAnsi="Ecofont_Spranq_eco_Sans" w:eastAsia="Calibri" w:cs="Tahoma"/>
      <w:i/>
      <w:iCs/>
      <w:color w:val="000000"/>
      <w:szCs w:val="24"/>
      <w:shd w:val="clear" w:color="auto" w:fill="FFFFCC"/>
      <w:lang w:eastAsia="en-US"/>
    </w:rPr>
  </w:style>
  <w:style w:type="character" w:customStyle="1" w:styleId="25">
    <w:name w:val="citação 2 Char"/>
    <w:basedOn w:val="24"/>
    <w:qFormat/>
    <w:uiPriority w:val="0"/>
    <w:rPr>
      <w:rFonts w:ascii="Ecofont_Spranq_eco_Sans" w:hAnsi="Ecofont_Spranq_eco_Sans" w:eastAsia="Calibri" w:cs="Tahoma"/>
      <w:color w:val="000000"/>
      <w:szCs w:val="24"/>
      <w:shd w:val="clear" w:color="auto" w:fill="FFFFCC"/>
      <w:lang w:eastAsia="en-US"/>
    </w:rPr>
  </w:style>
  <w:style w:type="character" w:customStyle="1" w:styleId="26">
    <w:name w:val="Grade Colorida - Ênfase 1 Char"/>
    <w:qFormat/>
    <w:uiPriority w:val="29"/>
    <w:rPr>
      <w:rFonts w:ascii="Ecofont_Spranq_eco_Sans" w:hAnsi="Ecofont_Spranq_eco_Sans" w:eastAsia="Calibri" w:cs="Times New Roman"/>
      <w:i/>
      <w:iCs/>
      <w:color w:val="000000"/>
      <w:szCs w:val="24"/>
      <w:shd w:val="clear" w:color="auto" w:fill="FFFFCC"/>
      <w:lang w:val="zh-CN" w:eastAsia="en-US"/>
    </w:rPr>
  </w:style>
  <w:style w:type="character" w:customStyle="1" w:styleId="27">
    <w:name w:val="Nivel_01_Titulo Char"/>
    <w:basedOn w:val="24"/>
    <w:qFormat/>
    <w:uiPriority w:val="0"/>
    <w:rPr>
      <w:rFonts w:ascii="Ecofont_Spranq_eco_Sans" w:hAnsi="Ecofont_Spranq_eco_Sans" w:eastAsiaTheme="majorEastAsia" w:cstheme="majorBidi"/>
      <w:i w:val="0"/>
      <w:iCs w:val="0"/>
      <w:color w:val="000000"/>
      <w:szCs w:val="28"/>
      <w:shd w:val="clear" w:color="auto" w:fill="FFFFCC"/>
      <w:lang w:eastAsia="en-US"/>
    </w:rPr>
  </w:style>
  <w:style w:type="character" w:customStyle="1" w:styleId="28">
    <w:name w:val="Nivel_01 Char"/>
    <w:basedOn w:val="5"/>
    <w:qFormat/>
    <w:uiPriority w:val="0"/>
    <w:rPr>
      <w:rFonts w:ascii="Ecofont_Spranq_eco_Sans" w:hAnsi="Ecofont_Spranq_eco_Sans" w:cs="Times New Roman" w:eastAsiaTheme="majorEastAsia"/>
      <w:b/>
      <w:bCs/>
    </w:rPr>
  </w:style>
  <w:style w:type="character" w:customStyle="1" w:styleId="29">
    <w:name w:val="Texto de balão Char"/>
    <w:basedOn w:val="5"/>
    <w:semiHidden/>
    <w:qFormat/>
    <w:uiPriority w:val="99"/>
    <w:rPr>
      <w:rFonts w:ascii="Segoe UI" w:hAnsi="Segoe UI" w:eastAsia="Verdana" w:cs="Segoe UI"/>
      <w:sz w:val="18"/>
      <w:szCs w:val="18"/>
      <w:lang w:val="pt-PT" w:eastAsia="en-US"/>
    </w:rPr>
  </w:style>
  <w:style w:type="character" w:customStyle="1" w:styleId="30">
    <w:name w:val="Menção Pendente1"/>
    <w:basedOn w:val="5"/>
    <w:semiHidden/>
    <w:unhideWhenUsed/>
    <w:qFormat/>
    <w:uiPriority w:val="99"/>
    <w:rPr>
      <w:color w:val="605E5C"/>
      <w:shd w:val="clear" w:color="auto" w:fill="E1DFDD"/>
    </w:rPr>
  </w:style>
  <w:style w:type="character" w:customStyle="1" w:styleId="31">
    <w:name w:val="Texto de comentário Char"/>
    <w:basedOn w:val="5"/>
    <w:qFormat/>
    <w:uiPriority w:val="99"/>
    <w:rPr>
      <w:rFonts w:ascii="Ecofont_Spranq_eco_Sans" w:hAnsi="Ecofont_Spranq_eco_Sans" w:cs="Tahoma" w:eastAsiaTheme="minorEastAsia"/>
    </w:rPr>
  </w:style>
  <w:style w:type="character" w:customStyle="1" w:styleId="32">
    <w:name w:val="Nível 2 -Red Char"/>
    <w:basedOn w:val="5"/>
    <w:qFormat/>
    <w:uiPriority w:val="0"/>
    <w:rPr>
      <w:rFonts w:ascii="Arial" w:hAnsi="Arial" w:cs="Arial" w:eastAsiaTheme="minorEastAsia"/>
      <w:i/>
      <w:iCs/>
      <w:color w:val="FF0000"/>
    </w:rPr>
  </w:style>
  <w:style w:type="character" w:customStyle="1" w:styleId="33">
    <w:name w:val="ou Char"/>
    <w:basedOn w:val="5"/>
    <w:qFormat/>
    <w:uiPriority w:val="0"/>
    <w:rPr>
      <w:rFonts w:ascii="Arial" w:hAnsi="Arial" w:cs="Arial"/>
      <w:b/>
      <w:bCs/>
      <w:i/>
      <w:iCs/>
      <w:color w:val="FF0000"/>
      <w:sz w:val="24"/>
      <w:szCs w:val="24"/>
      <w:u w:val="single"/>
    </w:rPr>
  </w:style>
  <w:style w:type="character" w:customStyle="1" w:styleId="34">
    <w:name w:val="Nivel 2 Char"/>
    <w:basedOn w:val="5"/>
    <w:qFormat/>
    <w:locked/>
    <w:uiPriority w:val="0"/>
    <w:rPr>
      <w:rFonts w:ascii="Arial" w:hAnsi="Arial" w:cs="Arial" w:eastAsiaTheme="minorEastAsia"/>
      <w:color w:val="000000"/>
    </w:rPr>
  </w:style>
  <w:style w:type="character" w:customStyle="1" w:styleId="35">
    <w:name w:val="Parágrafo da Lista Char"/>
    <w:basedOn w:val="5"/>
    <w:qFormat/>
    <w:uiPriority w:val="34"/>
    <w:rPr>
      <w:rFonts w:ascii="Verdana" w:hAnsi="Verdana" w:eastAsia="Verdana" w:cs="Verdana"/>
      <w:sz w:val="22"/>
      <w:szCs w:val="22"/>
      <w:lang w:val="pt-PT" w:eastAsia="en-US"/>
    </w:rPr>
  </w:style>
  <w:style w:type="character" w:customStyle="1" w:styleId="36">
    <w:name w:val="Nivel 3 Char"/>
    <w:basedOn w:val="5"/>
    <w:qFormat/>
    <w:uiPriority w:val="0"/>
    <w:rPr>
      <w:rFonts w:ascii="Arial" w:hAnsi="Arial" w:cs="Arial" w:eastAsiaTheme="minorEastAsia"/>
      <w:color w:val="000000"/>
    </w:rPr>
  </w:style>
  <w:style w:type="character" w:customStyle="1" w:styleId="37">
    <w:name w:val="Nivel 01 Char"/>
    <w:basedOn w:val="5"/>
    <w:qFormat/>
    <w:uiPriority w:val="0"/>
    <w:rPr>
      <w:rFonts w:ascii="Arial" w:hAnsi="Arial" w:cs="Arial" w:eastAsiaTheme="majorEastAsia"/>
      <w:b/>
      <w:bCs/>
    </w:rPr>
  </w:style>
  <w:style w:type="character" w:customStyle="1" w:styleId="38">
    <w:name w:val="Nível 3-R Char"/>
    <w:basedOn w:val="5"/>
    <w:qFormat/>
    <w:locked/>
    <w:uiPriority w:val="0"/>
    <w:rPr>
      <w:rFonts w:ascii="Arial" w:hAnsi="Arial" w:cs="Arial"/>
      <w:i/>
      <w:iCs/>
      <w:color w:val="FF0000"/>
    </w:rPr>
  </w:style>
  <w:style w:type="character" w:customStyle="1" w:styleId="39">
    <w:name w:val="Nivel 4 Char"/>
    <w:basedOn w:val="5"/>
    <w:qFormat/>
    <w:locked/>
    <w:uiPriority w:val="0"/>
    <w:rPr>
      <w:rFonts w:ascii="Arial" w:hAnsi="Arial" w:cs="Arial" w:eastAsiaTheme="minorEastAsia"/>
    </w:rPr>
  </w:style>
  <w:style w:type="character" w:customStyle="1" w:styleId="40">
    <w:name w:val="Fonte parág. padrão11"/>
    <w:qFormat/>
    <w:uiPriority w:val="6"/>
  </w:style>
  <w:style w:type="character" w:customStyle="1" w:styleId="41">
    <w:name w:val="ListLabel 1"/>
    <w:qFormat/>
    <w:uiPriority w:val="0"/>
    <w:rPr>
      <w:b/>
      <w:color w:val="00000A"/>
    </w:rPr>
  </w:style>
  <w:style w:type="character" w:customStyle="1" w:styleId="42">
    <w:name w:val="ListLabel 2"/>
    <w:qFormat/>
    <w:uiPriority w:val="0"/>
    <w:rPr>
      <w:color w:val="00000A"/>
      <w:u w:val="none"/>
    </w:rPr>
  </w:style>
  <w:style w:type="character" w:customStyle="1" w:styleId="43">
    <w:name w:val="ListLabel 3"/>
    <w:qFormat/>
    <w:uiPriority w:val="0"/>
    <w:rPr>
      <w:color w:val="00000A"/>
    </w:rPr>
  </w:style>
  <w:style w:type="character" w:customStyle="1" w:styleId="44">
    <w:name w:val="ListLabel 4"/>
    <w:qFormat/>
    <w:uiPriority w:val="0"/>
    <w:rPr>
      <w:rFonts w:ascii="Arial" w:hAnsi="Arial" w:cs="Arial"/>
      <w:color w:val="00000A"/>
      <w:sz w:val="22"/>
      <w:szCs w:val="22"/>
    </w:rPr>
  </w:style>
  <w:style w:type="character" w:customStyle="1" w:styleId="45">
    <w:name w:val="ListLabel 5"/>
    <w:qFormat/>
    <w:uiPriority w:val="0"/>
    <w:rPr>
      <w:rFonts w:ascii="Arial" w:hAnsi="Arial"/>
      <w:b/>
      <w:color w:val="00000A"/>
      <w:sz w:val="20"/>
    </w:rPr>
  </w:style>
  <w:style w:type="character" w:customStyle="1" w:styleId="46">
    <w:name w:val="ListLabel 6"/>
    <w:qFormat/>
    <w:uiPriority w:val="0"/>
    <w:rPr>
      <w:rFonts w:ascii="Arial" w:hAnsi="Arial"/>
      <w:b/>
    </w:rPr>
  </w:style>
  <w:style w:type="character" w:customStyle="1" w:styleId="47">
    <w:name w:val="ListLabel 7"/>
    <w:qFormat/>
    <w:uiPriority w:val="0"/>
    <w:rPr>
      <w:bCs/>
    </w:rPr>
  </w:style>
  <w:style w:type="character" w:customStyle="1" w:styleId="48">
    <w:name w:val="ListLabel 8"/>
    <w:qFormat/>
    <w:uiPriority w:val="0"/>
  </w:style>
  <w:style w:type="character" w:customStyle="1" w:styleId="49">
    <w:name w:val="ListLabel 9"/>
    <w:qFormat/>
    <w:uiPriority w:val="0"/>
    <w:rPr>
      <w:rFonts w:ascii="Arial" w:hAnsi="Arial"/>
    </w:rPr>
  </w:style>
  <w:style w:type="character" w:customStyle="1" w:styleId="50">
    <w:name w:val="ListLabel 10"/>
    <w:qFormat/>
    <w:uiPriority w:val="0"/>
    <w:rPr>
      <w:rFonts w:cs="Arial"/>
      <w:sz w:val="22"/>
      <w:szCs w:val="22"/>
    </w:rPr>
  </w:style>
  <w:style w:type="paragraph" w:customStyle="1" w:styleId="51">
    <w:name w:val="Índice"/>
    <w:basedOn w:val="1"/>
    <w:qFormat/>
    <w:uiPriority w:val="0"/>
    <w:pPr>
      <w:suppressLineNumbers/>
    </w:pPr>
    <w:rPr>
      <w:rFonts w:cs="Mangal"/>
    </w:rPr>
  </w:style>
  <w:style w:type="paragraph" w:customStyle="1" w:styleId="52">
    <w:name w:val="Título do documento"/>
    <w:basedOn w:val="1"/>
    <w:qFormat/>
    <w:uiPriority w:val="10"/>
    <w:pPr>
      <w:spacing w:before="30"/>
      <w:ind w:left="20"/>
    </w:pPr>
    <w:rPr>
      <w:rFonts w:ascii="Arial" w:hAnsi="Arial" w:eastAsia="Arial" w:cs="Arial"/>
    </w:rPr>
  </w:style>
  <w:style w:type="paragraph" w:styleId="53">
    <w:name w:val="List Paragraph"/>
    <w:basedOn w:val="1"/>
    <w:qFormat/>
    <w:uiPriority w:val="34"/>
    <w:pPr>
      <w:spacing w:before="121"/>
      <w:ind w:left="301"/>
    </w:pPr>
  </w:style>
  <w:style w:type="paragraph" w:customStyle="1" w:styleId="54">
    <w:name w:val="Table Paragraph"/>
    <w:basedOn w:val="1"/>
    <w:qFormat/>
    <w:uiPriority w:val="1"/>
  </w:style>
  <w:style w:type="paragraph" w:styleId="55">
    <w:name w:val="No Spacing"/>
    <w:qFormat/>
    <w:uiPriority w:val="1"/>
    <w:pPr>
      <w:suppressAutoHyphens/>
    </w:pPr>
    <w:rPr>
      <w:rFonts w:eastAsia="Times New Roman" w:cs="Times New Roman" w:asciiTheme="minorHAnsi" w:hAnsiTheme="minorHAnsi"/>
      <w:sz w:val="22"/>
      <w:szCs w:val="22"/>
      <w:lang w:val="pt-BR" w:eastAsia="pt-BR" w:bidi="ar-SA"/>
    </w:rPr>
  </w:style>
  <w:style w:type="paragraph" w:styleId="56">
    <w:name w:val="Quote"/>
    <w:basedOn w:val="1"/>
    <w:qFormat/>
    <w:uiPriority w:val="29"/>
    <w:pPr>
      <w:widowControl/>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eastAsia="Calibri" w:cs="Tahoma"/>
      <w:i/>
      <w:iCs/>
      <w:color w:val="000000"/>
      <w:sz w:val="20"/>
      <w:szCs w:val="24"/>
      <w:lang w:val="pt-BR"/>
    </w:rPr>
  </w:style>
  <w:style w:type="paragraph" w:customStyle="1" w:styleId="57">
    <w:name w:val="citação 2"/>
    <w:basedOn w:val="56"/>
    <w:qFormat/>
    <w:uiPriority w:val="0"/>
  </w:style>
  <w:style w:type="paragraph" w:customStyle="1" w:styleId="58">
    <w:name w:val="Grade Colorida - Ênfase 11"/>
    <w:basedOn w:val="1"/>
    <w:qFormat/>
    <w:uiPriority w:val="29"/>
    <w:pPr>
      <w:widowControl/>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eastAsia="Calibri" w:cs="Times New Roman"/>
      <w:i/>
      <w:iCs/>
      <w:color w:val="000000"/>
      <w:sz w:val="20"/>
      <w:szCs w:val="24"/>
      <w:lang w:val="zh-CN"/>
    </w:rPr>
  </w:style>
  <w:style w:type="paragraph" w:customStyle="1" w:styleId="59">
    <w:name w:val="Nivel_01_Titulo"/>
    <w:basedOn w:val="2"/>
    <w:qFormat/>
    <w:uiPriority w:val="0"/>
    <w:pPr>
      <w:keepNext/>
      <w:keepLines/>
      <w:widowControl/>
      <w:tabs>
        <w:tab w:val="left" w:pos="567"/>
      </w:tabs>
      <w:spacing w:before="240" w:line="240" w:lineRule="auto"/>
      <w:ind w:left="0"/>
    </w:pPr>
    <w:rPr>
      <w:rFonts w:ascii="Ecofont_Spranq_eco_Sans" w:hAnsi="Ecofont_Spranq_eco_Sans" w:eastAsiaTheme="majorEastAsia" w:cstheme="majorBidi"/>
      <w:b/>
      <w:bCs/>
      <w:color w:val="000000"/>
      <w:szCs w:val="28"/>
      <w:lang w:val="pt-BR"/>
    </w:rPr>
  </w:style>
  <w:style w:type="paragraph" w:customStyle="1" w:styleId="60">
    <w:name w:val="Nivel_01"/>
    <w:basedOn w:val="2"/>
    <w:qFormat/>
    <w:uiPriority w:val="0"/>
    <w:pPr>
      <w:keepNext/>
      <w:keepLines/>
      <w:widowControl/>
      <w:tabs>
        <w:tab w:val="left" w:pos="567"/>
      </w:tabs>
      <w:spacing w:before="240" w:line="240" w:lineRule="auto"/>
      <w:ind w:left="0"/>
      <w:jc w:val="both"/>
    </w:pPr>
    <w:rPr>
      <w:rFonts w:ascii="Ecofont_Spranq_eco_Sans" w:hAnsi="Ecofont_Spranq_eco_Sans" w:cs="Times New Roman" w:eastAsiaTheme="majorEastAsia"/>
      <w:b/>
      <w:bCs/>
      <w:lang w:val="pt-BR" w:eastAsia="pt-BR"/>
    </w:rPr>
  </w:style>
  <w:style w:type="paragraph" w:customStyle="1" w:styleId="61">
    <w:name w:val="Parágrafo da Lista1"/>
    <w:basedOn w:val="1"/>
    <w:qFormat/>
    <w:uiPriority w:val="0"/>
    <w:pPr>
      <w:widowControl/>
      <w:ind w:left="720"/>
      <w:contextualSpacing/>
    </w:pPr>
    <w:rPr>
      <w:rFonts w:ascii="Ecofont_Spranq_eco_Sans" w:hAnsi="Ecofont_Spranq_eco_Sans" w:eastAsia="Times New Roman" w:cs="Tahoma"/>
      <w:sz w:val="24"/>
      <w:szCs w:val="24"/>
      <w:lang w:val="pt-BR" w:eastAsia="pt-BR"/>
    </w:rPr>
  </w:style>
  <w:style w:type="paragraph" w:customStyle="1" w:styleId="62">
    <w:name w:val="Standard"/>
    <w:qFormat/>
    <w:uiPriority w:val="0"/>
    <w:pPr>
      <w:suppressAutoHyphens/>
      <w:spacing w:after="160" w:line="259" w:lineRule="auto"/>
      <w:textAlignment w:val="baseline"/>
    </w:pPr>
    <w:rPr>
      <w:rFonts w:cs="Tahoma" w:asciiTheme="minorHAnsi" w:hAnsiTheme="minorHAnsi" w:eastAsiaTheme="minorHAnsi"/>
      <w:sz w:val="22"/>
      <w:szCs w:val="22"/>
      <w:lang w:val="pt-BR" w:eastAsia="en-US" w:bidi="ar-SA"/>
    </w:rPr>
  </w:style>
  <w:style w:type="paragraph" w:customStyle="1" w:styleId="63">
    <w:name w:val="Parágrafo da Lista2"/>
    <w:basedOn w:val="1"/>
    <w:qFormat/>
    <w:uiPriority w:val="0"/>
    <w:pPr>
      <w:widowControl/>
      <w:ind w:left="720"/>
      <w:contextualSpacing/>
    </w:pPr>
    <w:rPr>
      <w:rFonts w:ascii="Ecofont_Spranq_eco_Sans" w:hAnsi="Ecofont_Spranq_eco_Sans" w:eastAsia="Times New Roman" w:cs="Tahoma"/>
      <w:sz w:val="24"/>
      <w:szCs w:val="24"/>
      <w:lang w:val="pt-BR" w:eastAsia="pt-BR"/>
    </w:rPr>
  </w:style>
  <w:style w:type="paragraph" w:customStyle="1" w:styleId="64">
    <w:name w:val="Conteúdo do quadro"/>
    <w:basedOn w:val="1"/>
    <w:qFormat/>
    <w:uiPriority w:val="0"/>
    <w:pPr>
      <w:widowControl/>
    </w:pPr>
    <w:rPr>
      <w:rFonts w:ascii="Ecofont_Spranq_eco_Sans" w:hAnsi="Ecofont_Spranq_eco_Sans" w:eastAsia="Times New Roman" w:cs="Tahoma"/>
      <w:sz w:val="24"/>
      <w:szCs w:val="24"/>
      <w:lang w:val="pt-BR" w:eastAsia="pt-BR"/>
    </w:rPr>
  </w:style>
  <w:style w:type="paragraph" w:customStyle="1" w:styleId="65">
    <w:name w:val="Nivel1"/>
    <w:basedOn w:val="2"/>
    <w:qFormat/>
    <w:uiPriority w:val="0"/>
    <w:pPr>
      <w:keepNext/>
      <w:keepLines/>
      <w:widowControl/>
      <w:spacing w:before="480" w:after="120" w:line="276" w:lineRule="auto"/>
      <w:jc w:val="both"/>
    </w:pPr>
    <w:rPr>
      <w:rFonts w:eastAsiaTheme="majorEastAsia"/>
      <w:b/>
      <w:color w:val="000000"/>
      <w:sz w:val="32"/>
      <w:szCs w:val="32"/>
      <w:lang w:val="pt-BR"/>
    </w:rPr>
  </w:style>
  <w:style w:type="paragraph" w:customStyle="1" w:styleId="66">
    <w:name w:val="Nivel 01"/>
    <w:basedOn w:val="2"/>
    <w:qFormat/>
    <w:uiPriority w:val="0"/>
    <w:pPr>
      <w:keepNext/>
      <w:keepLines/>
      <w:widowControl/>
      <w:tabs>
        <w:tab w:val="left" w:pos="567"/>
      </w:tabs>
      <w:spacing w:before="240" w:line="240" w:lineRule="auto"/>
      <w:ind w:left="0"/>
      <w:jc w:val="both"/>
    </w:pPr>
    <w:rPr>
      <w:rFonts w:eastAsiaTheme="majorEastAsia"/>
      <w:b/>
      <w:bCs/>
      <w:lang w:val="pt-BR" w:eastAsia="pt-BR"/>
    </w:rPr>
  </w:style>
  <w:style w:type="paragraph" w:customStyle="1" w:styleId="67">
    <w:name w:val="Nivel 2"/>
    <w:basedOn w:val="1"/>
    <w:qFormat/>
    <w:uiPriority w:val="0"/>
    <w:pPr>
      <w:widowControl/>
      <w:spacing w:before="120" w:after="120" w:line="276" w:lineRule="auto"/>
      <w:jc w:val="both"/>
    </w:pPr>
    <w:rPr>
      <w:rFonts w:ascii="Arial" w:hAnsi="Arial" w:cs="Arial" w:eastAsiaTheme="minorEastAsia"/>
      <w:color w:val="000000"/>
      <w:sz w:val="20"/>
      <w:szCs w:val="20"/>
      <w:lang w:val="pt-BR" w:eastAsia="pt-BR"/>
    </w:rPr>
  </w:style>
  <w:style w:type="paragraph" w:customStyle="1" w:styleId="68">
    <w:name w:val="Nivel 3"/>
    <w:basedOn w:val="1"/>
    <w:qFormat/>
    <w:uiPriority w:val="0"/>
    <w:pPr>
      <w:widowControl/>
      <w:spacing w:before="120" w:after="120" w:line="276" w:lineRule="auto"/>
      <w:ind w:left="284"/>
      <w:jc w:val="both"/>
    </w:pPr>
    <w:rPr>
      <w:rFonts w:ascii="Arial" w:hAnsi="Arial" w:cs="Arial" w:eastAsiaTheme="minorEastAsia"/>
      <w:color w:val="000000"/>
      <w:sz w:val="20"/>
      <w:szCs w:val="20"/>
      <w:lang w:val="pt-BR" w:eastAsia="pt-BR"/>
    </w:rPr>
  </w:style>
  <w:style w:type="paragraph" w:customStyle="1" w:styleId="69">
    <w:name w:val="Nivel 4"/>
    <w:basedOn w:val="68"/>
    <w:qFormat/>
    <w:uiPriority w:val="0"/>
    <w:pPr>
      <w:ind w:left="567"/>
    </w:pPr>
    <w:rPr>
      <w:color w:val="00000A"/>
    </w:rPr>
  </w:style>
  <w:style w:type="paragraph" w:customStyle="1" w:styleId="70">
    <w:name w:val="Nivel 5"/>
    <w:basedOn w:val="69"/>
    <w:qFormat/>
    <w:uiPriority w:val="0"/>
    <w:pPr>
      <w:ind w:left="1276"/>
    </w:pPr>
  </w:style>
  <w:style w:type="paragraph" w:customStyle="1" w:styleId="71">
    <w:name w:val="Nível 2 -Red"/>
    <w:basedOn w:val="67"/>
    <w:qFormat/>
    <w:uiPriority w:val="0"/>
    <w:rPr>
      <w:i/>
      <w:iCs/>
      <w:color w:val="FF0000"/>
    </w:rPr>
  </w:style>
  <w:style w:type="paragraph" w:customStyle="1" w:styleId="72">
    <w:name w:val="ou"/>
    <w:basedOn w:val="53"/>
    <w:qFormat/>
    <w:uiPriority w:val="0"/>
    <w:pPr>
      <w:widowControl/>
      <w:spacing w:before="60" w:after="60" w:line="259" w:lineRule="auto"/>
      <w:ind w:left="0"/>
      <w:jc w:val="center"/>
    </w:pPr>
    <w:rPr>
      <w:rFonts w:ascii="Arial" w:hAnsi="Arial" w:cs="Arial" w:eastAsiaTheme="minorHAnsi"/>
      <w:b/>
      <w:bCs/>
      <w:i/>
      <w:iCs/>
      <w:color w:val="FF0000"/>
      <w:sz w:val="24"/>
      <w:szCs w:val="24"/>
      <w:u w:val="single"/>
      <w:lang w:val="pt-BR" w:eastAsia="pt-BR"/>
    </w:rPr>
  </w:style>
  <w:style w:type="paragraph" w:customStyle="1" w:styleId="73">
    <w:name w:val="Nível 3-R"/>
    <w:basedOn w:val="68"/>
    <w:qFormat/>
    <w:uiPriority w:val="0"/>
    <w:rPr>
      <w:rFonts w:eastAsiaTheme="minorHAnsi"/>
      <w:i/>
      <w:iCs/>
      <w:color w:val="FF0000"/>
    </w:rPr>
  </w:style>
  <w:style w:type="table" w:customStyle="1" w:styleId="74">
    <w:name w:val="Table Normal"/>
    <w:semiHidden/>
    <w:unhideWhenUsed/>
    <w:qFormat/>
    <w:uiPriority w:val="2"/>
    <w:tblPr>
      <w:tblCellMar>
        <w:top w:w="0" w:type="dxa"/>
        <w:left w:w="0" w:type="dxa"/>
        <w:bottom w:w="0" w:type="dxa"/>
        <w:right w:w="0" w:type="dxa"/>
      </w:tblCellMar>
    </w:tblPr>
  </w:style>
  <w:style w:type="table" w:customStyle="1" w:styleId="75">
    <w:name w:val="Tabela com grade1"/>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21F75-4E71-43BD-9343-F74090436DF0}">
  <ds:schemaRefs/>
</ds:datastoreItem>
</file>

<file path=docProps/app.xml><?xml version="1.0" encoding="utf-8"?>
<Properties xmlns="http://schemas.openxmlformats.org/officeDocument/2006/extended-properties" xmlns:vt="http://schemas.openxmlformats.org/officeDocument/2006/docPropsVTypes">
  <Template>Normal</Template>
  <Pages>16</Pages>
  <Words>6223</Words>
  <Characters>33608</Characters>
  <Lines>280</Lines>
  <Paragraphs>79</Paragraphs>
  <TotalTime>260</TotalTime>
  <ScaleCrop>false</ScaleCrop>
  <LinksUpToDate>false</LinksUpToDate>
  <CharactersWithSpaces>39752</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2023-08-18T18:10:00Z</dcterms:created>
  <dc:creator>Jonathan Chaves</dc:creator>
  <cp:lastModifiedBy>danny.dias</cp:lastModifiedBy>
  <cp:lastPrinted>2024-09-04T16:37:00Z</cp:lastPrinted>
  <dcterms:modified xsi:type="dcterms:W3CDTF">2024-09-12T18:06:42Z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DocSecurity">
    <vt:i4>0</vt:i4>
  </property>
  <property fmtid="{D5CDD505-2E9C-101B-9397-08002B2CF9AE}" pid="5" name="ICV">
    <vt:lpwstr>A004131C38004434A86AA9D08E8DB483_13</vt:lpwstr>
  </property>
  <property fmtid="{D5CDD505-2E9C-101B-9397-08002B2CF9AE}" pid="6" name="KSOProductBuildVer">
    <vt:lpwstr>1046-12.2.0.17562</vt:lpwstr>
  </property>
  <property fmtid="{D5CDD505-2E9C-101B-9397-08002B2CF9AE}" pid="7" name="LastSaved">
    <vt:filetime>2020-06-24T00:00:00Z</vt:filetime>
  </property>
  <property fmtid="{D5CDD505-2E9C-101B-9397-08002B2CF9AE}" pid="8" name="LinksUpToDate">
    <vt:bool>false</vt:bool>
  </property>
  <property fmtid="{D5CDD505-2E9C-101B-9397-08002B2CF9AE}" pid="9" name="ScaleCrop">
    <vt:bool>false</vt:bool>
  </property>
</Properties>
</file>